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adjustRightInd w:val="0"/>
        <w:snapToGrid w:val="0"/>
        <w:spacing w:before="0" w:after="0" w:line="800" w:lineRule="exact"/>
        <w:jc w:val="center"/>
        <w:textAlignment w:val="baseline"/>
        <w:rPr>
          <w:rFonts w:hint="eastAsia" w:ascii="宋体" w:hAnsi="宋体" w:eastAsia="宋体"/>
          <w:i w:val="0"/>
          <w:iCs w:val="0"/>
          <w:color w:val="auto"/>
          <w:w w:val="80"/>
          <w:sz w:val="40"/>
          <w:szCs w:val="40"/>
          <w:highlight w:val="none"/>
          <w:lang w:val="en-US" w:eastAsia="zh-CN"/>
        </w:rPr>
      </w:pPr>
      <w:r>
        <w:rPr>
          <w:rFonts w:hint="eastAsia" w:ascii="宋体" w:hAnsi="宋体" w:eastAsia="宋体"/>
          <w:i w:val="0"/>
          <w:iCs w:val="0"/>
          <w:color w:val="auto"/>
          <w:w w:val="80"/>
          <w:sz w:val="40"/>
          <w:szCs w:val="40"/>
          <w:highlight w:val="none"/>
          <w:lang w:val="en-US" w:eastAsia="zh-CN"/>
        </w:rPr>
        <w:t>江苏省南通市人民检察院工作网门户网站建设项目需求</w:t>
      </w:r>
    </w:p>
    <w:p>
      <w:pPr>
        <w:keepNext w:val="0"/>
        <w:keepLines w:val="0"/>
        <w:pageBreakBefore w:val="0"/>
        <w:kinsoku/>
        <w:wordWrap/>
        <w:overflowPunct/>
        <w:topLinePunct w:val="0"/>
        <w:autoSpaceDE/>
        <w:autoSpaceDN/>
        <w:bidi w:val="0"/>
        <w:adjustRightInd/>
        <w:snapToGrid/>
        <w:spacing w:line="360" w:lineRule="auto"/>
        <w:outlineLvl w:val="0"/>
        <w:rPr>
          <w:rFonts w:ascii="宋体" w:hAnsi="Times New Roman" w:eastAsia="宋体" w:cs="Times New Roman"/>
          <w:b/>
          <w:bCs/>
          <w:color w:val="auto"/>
          <w:kern w:val="0"/>
          <w:sz w:val="21"/>
          <w:szCs w:val="21"/>
          <w:highlight w:val="none"/>
        </w:rPr>
      </w:pPr>
      <w:bookmarkStart w:id="0" w:name="_Toc291788275"/>
      <w:bookmarkStart w:id="1" w:name="_Toc329508910"/>
      <w:bookmarkStart w:id="2" w:name="_Toc291785011"/>
      <w:bookmarkStart w:id="3" w:name="_Toc26798309"/>
      <w:bookmarkStart w:id="4" w:name="_Toc423971525"/>
      <w:r>
        <w:rPr>
          <w:rFonts w:hint="eastAsia" w:ascii="宋体" w:hAnsi="Times New Roman" w:eastAsia="宋体" w:cs="Times New Roman"/>
          <w:b/>
          <w:bCs/>
          <w:color w:val="auto"/>
          <w:kern w:val="0"/>
          <w:sz w:val="21"/>
          <w:szCs w:val="21"/>
          <w:highlight w:val="none"/>
        </w:rPr>
        <w:t>一、项目概述</w:t>
      </w:r>
      <w:bookmarkEnd w:id="0"/>
      <w:bookmarkEnd w:id="1"/>
      <w:bookmarkEnd w:id="2"/>
      <w:bookmarkEnd w:id="3"/>
      <w:bookmarkEnd w:id="4"/>
    </w:p>
    <w:p>
      <w:pPr>
        <w:keepNext w:val="0"/>
        <w:keepLines w:val="0"/>
        <w:pageBreakBefore w:val="0"/>
        <w:kinsoku/>
        <w:wordWrap/>
        <w:overflowPunct/>
        <w:topLinePunct w:val="0"/>
        <w:autoSpaceDE/>
        <w:autoSpaceDN/>
        <w:bidi w:val="0"/>
        <w:adjustRightInd/>
        <w:snapToGrid/>
        <w:spacing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南通</w:t>
      </w:r>
      <w:r>
        <w:rPr>
          <w:rFonts w:ascii="宋体" w:hAnsi="宋体" w:eastAsia="宋体"/>
          <w:color w:val="auto"/>
          <w:sz w:val="21"/>
          <w:szCs w:val="21"/>
          <w:highlight w:val="none"/>
        </w:rPr>
        <w:t>市人民检察院工作网门户</w:t>
      </w:r>
      <w:r>
        <w:rPr>
          <w:rFonts w:hint="eastAsia" w:ascii="宋体" w:hAnsi="宋体" w:eastAsia="宋体"/>
          <w:color w:val="auto"/>
          <w:sz w:val="21"/>
          <w:szCs w:val="21"/>
          <w:highlight w:val="none"/>
        </w:rPr>
        <w:t>网站</w:t>
      </w:r>
      <w:r>
        <w:rPr>
          <w:rFonts w:ascii="宋体" w:hAnsi="宋体" w:eastAsia="宋体"/>
          <w:color w:val="auto"/>
          <w:sz w:val="21"/>
          <w:szCs w:val="21"/>
          <w:highlight w:val="none"/>
        </w:rPr>
        <w:t>目前</w:t>
      </w:r>
      <w:r>
        <w:rPr>
          <w:rFonts w:hint="eastAsia" w:ascii="宋体" w:hAnsi="宋体" w:eastAsia="宋体"/>
          <w:color w:val="auto"/>
          <w:sz w:val="21"/>
          <w:szCs w:val="21"/>
          <w:highlight w:val="none"/>
        </w:rPr>
        <w:t>是由检察政务内网直接转换到工作网临时运行。存在的问题有：1.非国产化系统，不符合信创要求；2.检察工作是三级等保的要求，两级院独立建站会导致技术标准不一致，安全管理难，两级院10个站点需独立进行三级等保测评。3.</w:t>
      </w:r>
      <w:r>
        <w:rPr>
          <w:rFonts w:ascii="宋体" w:hAnsi="宋体" w:eastAsia="宋体"/>
          <w:color w:val="auto"/>
          <w:sz w:val="21"/>
          <w:szCs w:val="21"/>
          <w:highlight w:val="none"/>
        </w:rPr>
        <w:t>运行速度缓慢、对新的浏览器不支持、数据不同步</w:t>
      </w:r>
      <w:r>
        <w:rPr>
          <w:rFonts w:hint="eastAsia" w:ascii="宋体" w:hAnsi="宋体" w:eastAsia="宋体"/>
          <w:color w:val="auto"/>
          <w:sz w:val="21"/>
          <w:szCs w:val="21"/>
          <w:highlight w:val="none"/>
        </w:rPr>
        <w:t>、权限控制难，安全问题多、运维成本高等</w:t>
      </w:r>
      <w:r>
        <w:rPr>
          <w:rFonts w:ascii="宋体" w:hAnsi="宋体" w:eastAsia="宋体"/>
          <w:color w:val="auto"/>
          <w:sz w:val="21"/>
          <w:szCs w:val="21"/>
          <w:highlight w:val="none"/>
        </w:rPr>
        <w:t>问题</w:t>
      </w:r>
      <w:r>
        <w:rPr>
          <w:rFonts w:hint="eastAsia" w:ascii="宋体" w:hAnsi="宋体" w:eastAsia="宋体"/>
          <w:color w:val="auto"/>
          <w:sz w:val="21"/>
          <w:szCs w:val="21"/>
          <w:highlight w:val="none"/>
        </w:rPr>
        <w:t>。</w:t>
      </w:r>
      <w:r>
        <w:rPr>
          <w:rFonts w:ascii="宋体" w:hAnsi="宋体" w:eastAsia="宋体"/>
          <w:color w:val="auto"/>
          <w:sz w:val="21"/>
          <w:szCs w:val="21"/>
          <w:highlight w:val="none"/>
        </w:rPr>
        <w:t>因此急需对</w:t>
      </w:r>
      <w:r>
        <w:rPr>
          <w:rFonts w:hint="eastAsia" w:ascii="宋体" w:hAnsi="宋体" w:eastAsia="宋体"/>
          <w:color w:val="auto"/>
          <w:sz w:val="21"/>
          <w:szCs w:val="21"/>
          <w:highlight w:val="none"/>
        </w:rPr>
        <w:t>南通</w:t>
      </w:r>
      <w:r>
        <w:rPr>
          <w:rFonts w:ascii="宋体" w:hAnsi="宋体" w:eastAsia="宋体"/>
          <w:color w:val="auto"/>
          <w:sz w:val="21"/>
          <w:szCs w:val="21"/>
          <w:highlight w:val="none"/>
        </w:rPr>
        <w:t>市人民检察院工作网门户网站</w:t>
      </w:r>
      <w:r>
        <w:rPr>
          <w:rFonts w:hint="eastAsia" w:ascii="宋体" w:hAnsi="宋体" w:eastAsia="宋体"/>
          <w:color w:val="auto"/>
          <w:sz w:val="21"/>
          <w:szCs w:val="21"/>
          <w:highlight w:val="none"/>
        </w:rPr>
        <w:t>及基层检察院门户网站进行集群建设，统一两级院检察工作网门户网站</w:t>
      </w:r>
      <w:r>
        <w:rPr>
          <w:rFonts w:ascii="宋体" w:hAnsi="宋体" w:eastAsia="宋体"/>
          <w:color w:val="auto"/>
          <w:sz w:val="21"/>
          <w:szCs w:val="21"/>
          <w:highlight w:val="none"/>
        </w:rPr>
        <w:t>。</w:t>
      </w:r>
      <w:bookmarkStart w:id="5" w:name="_Toc26798310"/>
      <w:bookmarkStart w:id="6" w:name="_Toc423971526"/>
      <w:bookmarkStart w:id="7" w:name="_Toc291785012"/>
      <w:bookmarkStart w:id="8" w:name="_Toc329508911"/>
      <w:bookmarkStart w:id="9" w:name="_Toc291788276"/>
    </w:p>
    <w:p>
      <w:pPr>
        <w:keepNext w:val="0"/>
        <w:keepLines w:val="0"/>
        <w:pageBreakBefore w:val="0"/>
        <w:kinsoku/>
        <w:wordWrap/>
        <w:overflowPunct/>
        <w:topLinePunct w:val="0"/>
        <w:autoSpaceDE/>
        <w:autoSpaceDN/>
        <w:bidi w:val="0"/>
        <w:adjustRightInd/>
        <w:snapToGrid/>
        <w:spacing w:line="360" w:lineRule="auto"/>
        <w:outlineLvl w:val="0"/>
        <w:rPr>
          <w:rFonts w:ascii="宋体" w:hAnsi="Times New Roman" w:eastAsia="宋体" w:cs="Times New Roman"/>
          <w:b/>
          <w:bCs/>
          <w:color w:val="auto"/>
          <w:kern w:val="0"/>
          <w:sz w:val="21"/>
          <w:szCs w:val="21"/>
          <w:highlight w:val="none"/>
        </w:rPr>
      </w:pPr>
      <w:r>
        <w:rPr>
          <w:rFonts w:hint="eastAsia" w:ascii="宋体" w:hAnsi="Times New Roman" w:eastAsia="宋体" w:cs="Times New Roman"/>
          <w:b/>
          <w:bCs/>
          <w:color w:val="auto"/>
          <w:kern w:val="0"/>
          <w:sz w:val="21"/>
          <w:szCs w:val="21"/>
          <w:highlight w:val="none"/>
        </w:rPr>
        <w:t>二、</w:t>
      </w:r>
      <w:r>
        <w:rPr>
          <w:rFonts w:hint="eastAsia" w:ascii="宋体" w:hAnsi="Times New Roman" w:eastAsia="宋体" w:cs="Times New Roman"/>
          <w:b/>
          <w:bCs/>
          <w:color w:val="auto"/>
          <w:kern w:val="0"/>
          <w:sz w:val="21"/>
          <w:szCs w:val="21"/>
          <w:highlight w:val="none"/>
          <w:lang w:val="zh-CN"/>
        </w:rPr>
        <w:t>建设目标</w:t>
      </w:r>
      <w:bookmarkEnd w:id="5"/>
      <w:bookmarkEnd w:id="6"/>
      <w:bookmarkEnd w:id="7"/>
      <w:bookmarkEnd w:id="8"/>
      <w:bookmarkEnd w:id="9"/>
    </w:p>
    <w:p>
      <w:pPr>
        <w:keepNext w:val="0"/>
        <w:keepLines w:val="0"/>
        <w:pageBreakBefore w:val="0"/>
        <w:kinsoku/>
        <w:wordWrap/>
        <w:overflowPunct/>
        <w:topLinePunct w:val="0"/>
        <w:autoSpaceDE/>
        <w:autoSpaceDN/>
        <w:bidi w:val="0"/>
        <w:adjustRightInd/>
        <w:snapToGrid/>
        <w:spacing w:line="360" w:lineRule="auto"/>
        <w:ind w:firstLine="560"/>
        <w:rPr>
          <w:rFonts w:ascii="宋体" w:hAnsi="宋体" w:eastAsia="宋体"/>
          <w:color w:val="auto"/>
          <w:sz w:val="21"/>
          <w:szCs w:val="21"/>
          <w:highlight w:val="none"/>
        </w:rPr>
      </w:pPr>
      <w:r>
        <w:rPr>
          <w:rFonts w:hint="eastAsia" w:ascii="宋体" w:hAnsi="宋体" w:eastAsia="宋体"/>
          <w:color w:val="auto"/>
          <w:sz w:val="21"/>
          <w:szCs w:val="21"/>
          <w:highlight w:val="none"/>
        </w:rPr>
        <w:t>检察工作网门户网站集群建设构建符合信创要求的南通市检察机关“1+9+N”的检察工作网门户网站集群，即一个市院加9个基层院主站，加N个专题主站，每个检察院主站包含若干个部门子站和若干个专题子站。实现南通检察机关两级院工作网门户网站的集约化管理，实现各院之间、各部门之间的资源共享和互联互通。通过IP和用户账号的绑定实现内部用户的无感登录，外部用户的网站内容访问，内部用户提示待办事项。通过简易工作流系统构建“内部的周报系统”、和“文件共享系统”，提高工作协同效率</w:t>
      </w:r>
      <w:bookmarkStart w:id="10" w:name="_Toc291785013"/>
      <w:bookmarkStart w:id="11" w:name="_Toc291788277"/>
      <w:bookmarkStart w:id="12" w:name="_Toc329508912"/>
      <w:bookmarkStart w:id="13" w:name="_Toc423971527"/>
      <w:bookmarkStart w:id="14" w:name="_Toc26798311"/>
      <w:r>
        <w:rPr>
          <w:rFonts w:hint="eastAsia" w:ascii="宋体" w:hAnsi="宋体" w:eastAsia="宋体"/>
          <w:color w:val="auto"/>
          <w:sz w:val="21"/>
          <w:szCs w:val="21"/>
          <w:highlight w:val="none"/>
        </w:rPr>
        <w:t>。</w:t>
      </w:r>
    </w:p>
    <w:p>
      <w:pPr>
        <w:keepNext w:val="0"/>
        <w:keepLines w:val="0"/>
        <w:pageBreakBefore w:val="0"/>
        <w:kinsoku/>
        <w:wordWrap/>
        <w:overflowPunct/>
        <w:topLinePunct w:val="0"/>
        <w:autoSpaceDE/>
        <w:autoSpaceDN/>
        <w:bidi w:val="0"/>
        <w:adjustRightInd/>
        <w:snapToGrid/>
        <w:spacing w:line="360" w:lineRule="auto"/>
        <w:outlineLvl w:val="0"/>
        <w:rPr>
          <w:rFonts w:ascii="宋体" w:hAnsi="Times New Roman" w:eastAsia="宋体" w:cs="Times New Roman"/>
          <w:b/>
          <w:bCs/>
          <w:color w:val="auto"/>
          <w:kern w:val="0"/>
          <w:sz w:val="21"/>
          <w:szCs w:val="21"/>
          <w:highlight w:val="none"/>
          <w:lang w:val="zh-CN"/>
        </w:rPr>
      </w:pPr>
      <w:r>
        <w:rPr>
          <w:rFonts w:hint="eastAsia" w:ascii="宋体" w:hAnsi="Times New Roman" w:eastAsia="宋体" w:cs="Times New Roman"/>
          <w:b/>
          <w:bCs/>
          <w:color w:val="auto"/>
          <w:kern w:val="0"/>
          <w:sz w:val="21"/>
          <w:szCs w:val="21"/>
          <w:highlight w:val="none"/>
        </w:rPr>
        <w:t>三、</w:t>
      </w:r>
      <w:r>
        <w:rPr>
          <w:rFonts w:hint="eastAsia" w:ascii="宋体" w:hAnsi="Times New Roman" w:eastAsia="宋体" w:cs="Times New Roman"/>
          <w:b/>
          <w:bCs/>
          <w:color w:val="auto"/>
          <w:kern w:val="0"/>
          <w:sz w:val="21"/>
          <w:szCs w:val="21"/>
          <w:highlight w:val="none"/>
          <w:lang w:val="zh-CN"/>
        </w:rPr>
        <w:t>建设原则</w:t>
      </w:r>
      <w:bookmarkEnd w:id="10"/>
      <w:bookmarkEnd w:id="11"/>
      <w:bookmarkEnd w:id="12"/>
      <w:bookmarkEnd w:id="13"/>
      <w:bookmarkEnd w:id="14"/>
    </w:p>
    <w:p>
      <w:pPr>
        <w:keepNext w:val="0"/>
        <w:keepLines w:val="0"/>
        <w:pageBreakBefore w:val="0"/>
        <w:kinsoku/>
        <w:wordWrap/>
        <w:overflowPunct/>
        <w:topLinePunct w:val="0"/>
        <w:autoSpaceDE/>
        <w:autoSpaceDN/>
        <w:bidi w:val="0"/>
        <w:adjustRightInd/>
        <w:snapToGrid/>
        <w:spacing w:line="360" w:lineRule="auto"/>
        <w:ind w:firstLine="420" w:firstLineChars="200"/>
        <w:rPr>
          <w:rFonts w:ascii="宋体" w:hAnsi="宋体" w:eastAsia="宋体"/>
          <w:color w:val="auto"/>
          <w:sz w:val="21"/>
          <w:szCs w:val="21"/>
          <w:highlight w:val="none"/>
        </w:rPr>
      </w:pPr>
      <w:r>
        <w:rPr>
          <w:rFonts w:ascii="宋体" w:hAnsi="宋体" w:eastAsia="宋体"/>
          <w:color w:val="auto"/>
          <w:sz w:val="21"/>
          <w:szCs w:val="21"/>
          <w:highlight w:val="none"/>
        </w:rPr>
        <w:t>南通市检察</w:t>
      </w:r>
      <w:r>
        <w:rPr>
          <w:rFonts w:hint="eastAsia" w:ascii="宋体" w:hAnsi="宋体" w:eastAsia="宋体"/>
          <w:color w:val="auto"/>
          <w:sz w:val="21"/>
          <w:szCs w:val="21"/>
          <w:highlight w:val="none"/>
        </w:rPr>
        <w:t>机关</w:t>
      </w:r>
      <w:r>
        <w:rPr>
          <w:rFonts w:ascii="宋体" w:hAnsi="宋体" w:eastAsia="宋体"/>
          <w:color w:val="auto"/>
          <w:sz w:val="21"/>
          <w:szCs w:val="21"/>
          <w:highlight w:val="none"/>
        </w:rPr>
        <w:t>工作网门户网站</w:t>
      </w:r>
      <w:r>
        <w:rPr>
          <w:rFonts w:hint="eastAsia" w:ascii="宋体" w:hAnsi="宋体" w:eastAsia="宋体"/>
          <w:color w:val="auto"/>
          <w:sz w:val="21"/>
          <w:szCs w:val="21"/>
          <w:highlight w:val="none"/>
        </w:rPr>
        <w:t>集群</w:t>
      </w:r>
      <w:r>
        <w:rPr>
          <w:rFonts w:ascii="宋体" w:hAnsi="宋体" w:eastAsia="宋体"/>
          <w:color w:val="auto"/>
          <w:sz w:val="21"/>
          <w:szCs w:val="21"/>
          <w:highlight w:val="none"/>
        </w:rPr>
        <w:t>系统建设遵循以下基本原则：</w:t>
      </w:r>
    </w:p>
    <w:p>
      <w:pPr>
        <w:keepNext w:val="0"/>
        <w:keepLines w:val="0"/>
        <w:pageBreakBefore w:val="0"/>
        <w:kinsoku/>
        <w:wordWrap/>
        <w:overflowPunct/>
        <w:topLinePunct w:val="0"/>
        <w:autoSpaceDE/>
        <w:autoSpaceDN/>
        <w:bidi w:val="0"/>
        <w:adjustRightInd/>
        <w:snapToGrid/>
        <w:spacing w:line="360" w:lineRule="auto"/>
        <w:ind w:firstLine="422" w:firstLineChars="200"/>
        <w:rPr>
          <w:rFonts w:ascii="宋体" w:hAnsi="宋体" w:eastAsia="宋体"/>
          <w:b/>
          <w:bCs/>
          <w:color w:val="auto"/>
          <w:sz w:val="21"/>
          <w:szCs w:val="21"/>
          <w:highlight w:val="none"/>
        </w:rPr>
      </w:pPr>
      <w:r>
        <w:rPr>
          <w:rFonts w:ascii="宋体" w:hAnsi="宋体" w:eastAsia="宋体"/>
          <w:b/>
          <w:bCs/>
          <w:color w:val="auto"/>
          <w:sz w:val="21"/>
          <w:szCs w:val="21"/>
          <w:highlight w:val="none"/>
        </w:rPr>
        <w:t>先进性</w:t>
      </w:r>
    </w:p>
    <w:p>
      <w:pPr>
        <w:keepNext w:val="0"/>
        <w:keepLines w:val="0"/>
        <w:pageBreakBefore w:val="0"/>
        <w:kinsoku/>
        <w:wordWrap/>
        <w:overflowPunct/>
        <w:topLinePunct w:val="0"/>
        <w:autoSpaceDE/>
        <w:autoSpaceDN/>
        <w:bidi w:val="0"/>
        <w:adjustRightInd/>
        <w:snapToGrid/>
        <w:spacing w:line="360" w:lineRule="auto"/>
        <w:ind w:firstLine="420" w:firstLineChars="200"/>
        <w:rPr>
          <w:rFonts w:ascii="宋体" w:hAnsi="宋体" w:eastAsia="宋体"/>
          <w:color w:val="auto"/>
          <w:sz w:val="21"/>
          <w:szCs w:val="21"/>
          <w:highlight w:val="none"/>
        </w:rPr>
      </w:pPr>
      <w:r>
        <w:rPr>
          <w:rFonts w:ascii="宋体" w:hAnsi="宋体" w:eastAsia="宋体"/>
          <w:color w:val="auto"/>
          <w:sz w:val="21"/>
          <w:szCs w:val="21"/>
          <w:highlight w:val="none"/>
        </w:rPr>
        <w:t>系统平台的硬件设备、基础软件、应用软件采用</w:t>
      </w:r>
      <w:r>
        <w:rPr>
          <w:rFonts w:hint="eastAsia" w:ascii="宋体" w:hAnsi="宋体" w:eastAsia="宋体"/>
          <w:color w:val="auto"/>
          <w:sz w:val="21"/>
          <w:szCs w:val="21"/>
          <w:highlight w:val="none"/>
        </w:rPr>
        <w:t>符合信创要求的</w:t>
      </w:r>
      <w:r>
        <w:rPr>
          <w:rFonts w:ascii="宋体" w:hAnsi="宋体" w:eastAsia="宋体"/>
          <w:color w:val="auto"/>
          <w:sz w:val="21"/>
          <w:szCs w:val="21"/>
          <w:highlight w:val="none"/>
        </w:rPr>
        <w:t>先进成熟技术，坚持产学研相结合，具有创新性，既要保证技术的领先水平，又要有成功的应用先例，降低技术风险，确保技术领先而不冒险。</w:t>
      </w:r>
    </w:p>
    <w:p>
      <w:pPr>
        <w:keepNext w:val="0"/>
        <w:keepLines w:val="0"/>
        <w:pageBreakBefore w:val="0"/>
        <w:kinsoku/>
        <w:wordWrap/>
        <w:overflowPunct/>
        <w:topLinePunct w:val="0"/>
        <w:autoSpaceDE/>
        <w:autoSpaceDN/>
        <w:bidi w:val="0"/>
        <w:adjustRightInd/>
        <w:snapToGrid/>
        <w:spacing w:line="360" w:lineRule="auto"/>
        <w:ind w:firstLine="422" w:firstLineChars="200"/>
        <w:rPr>
          <w:rFonts w:ascii="宋体" w:hAnsi="宋体" w:eastAsia="宋体"/>
          <w:b/>
          <w:bCs/>
          <w:color w:val="auto"/>
          <w:sz w:val="21"/>
          <w:szCs w:val="21"/>
          <w:highlight w:val="none"/>
        </w:rPr>
      </w:pPr>
      <w:r>
        <w:rPr>
          <w:rFonts w:ascii="宋体" w:hAnsi="宋体" w:eastAsia="宋体"/>
          <w:b/>
          <w:bCs/>
          <w:color w:val="auto"/>
          <w:sz w:val="21"/>
          <w:szCs w:val="21"/>
          <w:highlight w:val="none"/>
        </w:rPr>
        <w:t>可扩展性</w:t>
      </w:r>
    </w:p>
    <w:p>
      <w:pPr>
        <w:keepNext w:val="0"/>
        <w:keepLines w:val="0"/>
        <w:pageBreakBefore w:val="0"/>
        <w:kinsoku/>
        <w:wordWrap/>
        <w:overflowPunct/>
        <w:topLinePunct w:val="0"/>
        <w:autoSpaceDE/>
        <w:autoSpaceDN/>
        <w:bidi w:val="0"/>
        <w:adjustRightInd/>
        <w:snapToGrid/>
        <w:spacing w:line="360" w:lineRule="auto"/>
        <w:ind w:firstLine="420" w:firstLineChars="200"/>
        <w:rPr>
          <w:rFonts w:ascii="宋体" w:hAnsi="宋体" w:eastAsia="宋体"/>
          <w:color w:val="auto"/>
          <w:sz w:val="21"/>
          <w:szCs w:val="21"/>
          <w:highlight w:val="none"/>
        </w:rPr>
      </w:pPr>
      <w:r>
        <w:rPr>
          <w:rFonts w:ascii="宋体" w:hAnsi="宋体" w:eastAsia="宋体"/>
          <w:color w:val="auto"/>
          <w:sz w:val="21"/>
          <w:szCs w:val="21"/>
          <w:highlight w:val="none"/>
        </w:rPr>
        <w:t>方案在设计时充分考虑到系统的可扩展性，支持从业务以及软硬件资源角度的无限扩展。系统采用基于云架构的应用模式，随着业务的发展，系统可支持内网网站的无限水平扩展，而随着业务应用的不断扩展，软硬件资源配置需扩展以满足需要，可通过云计算平台管理软件快速的从资源池中提取所需软硬件资源。</w:t>
      </w:r>
    </w:p>
    <w:p>
      <w:pPr>
        <w:keepNext w:val="0"/>
        <w:keepLines w:val="0"/>
        <w:pageBreakBefore w:val="0"/>
        <w:kinsoku/>
        <w:wordWrap/>
        <w:overflowPunct/>
        <w:topLinePunct w:val="0"/>
        <w:autoSpaceDE/>
        <w:autoSpaceDN/>
        <w:bidi w:val="0"/>
        <w:adjustRightInd/>
        <w:snapToGrid/>
        <w:spacing w:line="360" w:lineRule="auto"/>
        <w:ind w:firstLine="422" w:firstLineChars="200"/>
        <w:rPr>
          <w:rFonts w:ascii="宋体" w:hAnsi="宋体" w:eastAsia="宋体"/>
          <w:b/>
          <w:bCs/>
          <w:color w:val="auto"/>
          <w:sz w:val="21"/>
          <w:szCs w:val="21"/>
          <w:highlight w:val="none"/>
        </w:rPr>
      </w:pPr>
      <w:r>
        <w:rPr>
          <w:rFonts w:ascii="宋体" w:hAnsi="宋体" w:eastAsia="宋体"/>
          <w:b/>
          <w:bCs/>
          <w:color w:val="auto"/>
          <w:sz w:val="21"/>
          <w:szCs w:val="21"/>
          <w:highlight w:val="none"/>
        </w:rPr>
        <w:t>开放性</w:t>
      </w:r>
    </w:p>
    <w:p>
      <w:pPr>
        <w:keepNext w:val="0"/>
        <w:keepLines w:val="0"/>
        <w:pageBreakBefore w:val="0"/>
        <w:kinsoku/>
        <w:wordWrap/>
        <w:overflowPunct/>
        <w:topLinePunct w:val="0"/>
        <w:autoSpaceDE/>
        <w:autoSpaceDN/>
        <w:bidi w:val="0"/>
        <w:adjustRightInd/>
        <w:snapToGrid/>
        <w:spacing w:line="360" w:lineRule="auto"/>
        <w:ind w:firstLine="420" w:firstLineChars="200"/>
        <w:rPr>
          <w:rFonts w:ascii="宋体" w:hAnsi="宋体" w:eastAsia="宋体"/>
          <w:color w:val="auto"/>
          <w:sz w:val="21"/>
          <w:szCs w:val="21"/>
          <w:highlight w:val="none"/>
        </w:rPr>
      </w:pPr>
      <w:r>
        <w:rPr>
          <w:rFonts w:ascii="宋体" w:hAnsi="宋体" w:eastAsia="宋体"/>
          <w:color w:val="auto"/>
          <w:sz w:val="21"/>
          <w:szCs w:val="21"/>
          <w:highlight w:val="none"/>
        </w:rPr>
        <w:t>在系统架构，采用技术、选用平台方面都具有良好的开放性。产品遵循国际标准化组织的技术标准，既有自己的独特优势，又可与其他应用很好的集成，可共同构成一个开放的、易扩充的、稳定的、统一的系统。</w:t>
      </w:r>
    </w:p>
    <w:p>
      <w:pPr>
        <w:keepNext w:val="0"/>
        <w:keepLines w:val="0"/>
        <w:pageBreakBefore w:val="0"/>
        <w:kinsoku/>
        <w:wordWrap/>
        <w:overflowPunct/>
        <w:topLinePunct w:val="0"/>
        <w:autoSpaceDE/>
        <w:autoSpaceDN/>
        <w:bidi w:val="0"/>
        <w:adjustRightInd/>
        <w:snapToGrid/>
        <w:spacing w:line="360" w:lineRule="auto"/>
        <w:ind w:firstLine="422" w:firstLineChars="200"/>
        <w:rPr>
          <w:rFonts w:ascii="宋体" w:hAnsi="宋体" w:eastAsia="宋体"/>
          <w:b/>
          <w:bCs/>
          <w:color w:val="auto"/>
          <w:sz w:val="21"/>
          <w:szCs w:val="21"/>
          <w:highlight w:val="none"/>
        </w:rPr>
      </w:pPr>
      <w:r>
        <w:rPr>
          <w:rFonts w:ascii="宋体" w:hAnsi="宋体" w:eastAsia="宋体"/>
          <w:b/>
          <w:bCs/>
          <w:color w:val="auto"/>
          <w:sz w:val="21"/>
          <w:szCs w:val="21"/>
          <w:highlight w:val="none"/>
        </w:rPr>
        <w:t>标准化</w:t>
      </w:r>
    </w:p>
    <w:p>
      <w:pPr>
        <w:keepNext w:val="0"/>
        <w:keepLines w:val="0"/>
        <w:pageBreakBefore w:val="0"/>
        <w:kinsoku/>
        <w:wordWrap/>
        <w:overflowPunct/>
        <w:topLinePunct w:val="0"/>
        <w:autoSpaceDE/>
        <w:autoSpaceDN/>
        <w:bidi w:val="0"/>
        <w:adjustRightInd/>
        <w:snapToGrid/>
        <w:spacing w:line="360" w:lineRule="auto"/>
        <w:ind w:firstLine="420" w:firstLineChars="200"/>
        <w:rPr>
          <w:rFonts w:ascii="宋体" w:hAnsi="宋体" w:eastAsia="宋体"/>
          <w:color w:val="auto"/>
          <w:sz w:val="21"/>
          <w:szCs w:val="21"/>
          <w:highlight w:val="none"/>
        </w:rPr>
      </w:pPr>
      <w:r>
        <w:rPr>
          <w:rFonts w:ascii="宋体" w:hAnsi="宋体" w:eastAsia="宋体"/>
          <w:color w:val="auto"/>
          <w:sz w:val="21"/>
          <w:szCs w:val="21"/>
          <w:highlight w:val="none"/>
        </w:rPr>
        <w:t>系统建设要按照国家颁布的信息技术行业有关标准规范执行。优先使用业界普遍采用的主流技术和方法，保证系统以后可扩展、易升级。系统的功能调用和数据交换接口要遵循标准化原则。</w:t>
      </w:r>
    </w:p>
    <w:p>
      <w:pPr>
        <w:keepNext w:val="0"/>
        <w:keepLines w:val="0"/>
        <w:pageBreakBefore w:val="0"/>
        <w:kinsoku/>
        <w:wordWrap/>
        <w:overflowPunct/>
        <w:topLinePunct w:val="0"/>
        <w:autoSpaceDE/>
        <w:autoSpaceDN/>
        <w:bidi w:val="0"/>
        <w:adjustRightInd/>
        <w:snapToGrid/>
        <w:spacing w:line="360" w:lineRule="auto"/>
        <w:ind w:firstLine="422" w:firstLineChars="200"/>
        <w:rPr>
          <w:rFonts w:ascii="宋体" w:hAnsi="宋体" w:eastAsia="宋体"/>
          <w:b/>
          <w:bCs/>
          <w:color w:val="auto"/>
          <w:sz w:val="21"/>
          <w:szCs w:val="21"/>
          <w:highlight w:val="none"/>
        </w:rPr>
      </w:pPr>
      <w:r>
        <w:rPr>
          <w:rFonts w:ascii="宋体" w:hAnsi="宋体" w:eastAsia="宋体"/>
          <w:b/>
          <w:bCs/>
          <w:color w:val="auto"/>
          <w:sz w:val="21"/>
          <w:szCs w:val="21"/>
          <w:highlight w:val="none"/>
        </w:rPr>
        <w:t>安全性</w:t>
      </w:r>
    </w:p>
    <w:p>
      <w:pPr>
        <w:keepNext w:val="0"/>
        <w:keepLines w:val="0"/>
        <w:pageBreakBefore w:val="0"/>
        <w:kinsoku/>
        <w:wordWrap/>
        <w:overflowPunct/>
        <w:topLinePunct w:val="0"/>
        <w:autoSpaceDE/>
        <w:autoSpaceDN/>
        <w:bidi w:val="0"/>
        <w:adjustRightInd/>
        <w:snapToGrid/>
        <w:spacing w:line="360" w:lineRule="auto"/>
        <w:ind w:firstLine="420" w:firstLineChars="200"/>
        <w:rPr>
          <w:rFonts w:ascii="宋体" w:hAnsi="宋体" w:eastAsia="宋体"/>
          <w:color w:val="auto"/>
          <w:sz w:val="21"/>
          <w:szCs w:val="21"/>
          <w:highlight w:val="none"/>
        </w:rPr>
      </w:pPr>
      <w:r>
        <w:rPr>
          <w:rFonts w:ascii="宋体" w:hAnsi="宋体" w:eastAsia="宋体"/>
          <w:color w:val="auto"/>
          <w:sz w:val="21"/>
          <w:szCs w:val="21"/>
          <w:highlight w:val="none"/>
        </w:rPr>
        <w:t>系统设计时充分考虑到了其安全性。一方面，要在整体的安全防御体系内；另一方面，要从系统架构、数据存储、系统安装、应用部署等方面保证整个门户系统的安全性。</w:t>
      </w:r>
    </w:p>
    <w:p>
      <w:pPr>
        <w:keepNext w:val="0"/>
        <w:keepLines w:val="0"/>
        <w:pageBreakBefore w:val="0"/>
        <w:kinsoku/>
        <w:wordWrap/>
        <w:overflowPunct/>
        <w:topLinePunct w:val="0"/>
        <w:autoSpaceDE/>
        <w:autoSpaceDN/>
        <w:bidi w:val="0"/>
        <w:adjustRightInd/>
        <w:snapToGrid/>
        <w:spacing w:line="360" w:lineRule="auto"/>
        <w:ind w:firstLine="422" w:firstLineChars="200"/>
        <w:rPr>
          <w:rFonts w:ascii="宋体" w:hAnsi="宋体" w:eastAsia="宋体"/>
          <w:b/>
          <w:bCs/>
          <w:color w:val="auto"/>
          <w:sz w:val="21"/>
          <w:szCs w:val="21"/>
          <w:highlight w:val="none"/>
        </w:rPr>
      </w:pPr>
      <w:r>
        <w:rPr>
          <w:rFonts w:ascii="宋体" w:hAnsi="宋体" w:eastAsia="宋体"/>
          <w:b/>
          <w:bCs/>
          <w:color w:val="auto"/>
          <w:sz w:val="21"/>
          <w:szCs w:val="21"/>
          <w:highlight w:val="none"/>
        </w:rPr>
        <w:t>高可靠性</w:t>
      </w:r>
    </w:p>
    <w:p>
      <w:pPr>
        <w:keepNext w:val="0"/>
        <w:keepLines w:val="0"/>
        <w:pageBreakBefore w:val="0"/>
        <w:kinsoku/>
        <w:wordWrap/>
        <w:overflowPunct/>
        <w:topLinePunct w:val="0"/>
        <w:autoSpaceDE/>
        <w:autoSpaceDN/>
        <w:bidi w:val="0"/>
        <w:adjustRightInd/>
        <w:snapToGrid/>
        <w:spacing w:line="360" w:lineRule="auto"/>
        <w:ind w:firstLine="420" w:firstLineChars="200"/>
        <w:rPr>
          <w:rFonts w:ascii="宋体" w:hAnsi="宋体" w:eastAsia="宋体"/>
          <w:color w:val="auto"/>
          <w:sz w:val="21"/>
          <w:szCs w:val="21"/>
          <w:highlight w:val="none"/>
        </w:rPr>
      </w:pPr>
      <w:r>
        <w:rPr>
          <w:rFonts w:ascii="宋体" w:hAnsi="宋体" w:eastAsia="宋体"/>
          <w:color w:val="auto"/>
          <w:sz w:val="21"/>
          <w:szCs w:val="21"/>
          <w:highlight w:val="none"/>
        </w:rPr>
        <w:t>由于系统服务用户规模大且运行要求高，因此必须保证系统的可靠性和安全性。系统设计中，应有适量冗余及其他保护措施，平台和应用软件应具有容错性、健壮性等。有效保证系统7*24不间断的运行。</w:t>
      </w:r>
    </w:p>
    <w:p>
      <w:pPr>
        <w:keepNext w:val="0"/>
        <w:keepLines w:val="0"/>
        <w:pageBreakBefore w:val="0"/>
        <w:kinsoku/>
        <w:wordWrap/>
        <w:overflowPunct/>
        <w:topLinePunct w:val="0"/>
        <w:autoSpaceDE/>
        <w:autoSpaceDN/>
        <w:bidi w:val="0"/>
        <w:adjustRightInd/>
        <w:snapToGrid/>
        <w:spacing w:line="360" w:lineRule="auto"/>
        <w:ind w:firstLine="422" w:firstLineChars="200"/>
        <w:rPr>
          <w:rFonts w:ascii="宋体" w:hAnsi="宋体" w:eastAsia="宋体"/>
          <w:b/>
          <w:bCs/>
          <w:color w:val="auto"/>
          <w:sz w:val="21"/>
          <w:szCs w:val="21"/>
          <w:highlight w:val="none"/>
        </w:rPr>
      </w:pPr>
      <w:r>
        <w:rPr>
          <w:rFonts w:ascii="宋体" w:hAnsi="宋体" w:eastAsia="宋体"/>
          <w:b/>
          <w:bCs/>
          <w:color w:val="auto"/>
          <w:sz w:val="21"/>
          <w:szCs w:val="21"/>
          <w:highlight w:val="none"/>
        </w:rPr>
        <w:t>可维护性</w:t>
      </w:r>
    </w:p>
    <w:p>
      <w:pPr>
        <w:keepNext w:val="0"/>
        <w:keepLines w:val="0"/>
        <w:pageBreakBefore w:val="0"/>
        <w:kinsoku/>
        <w:wordWrap/>
        <w:overflowPunct/>
        <w:topLinePunct w:val="0"/>
        <w:autoSpaceDE/>
        <w:autoSpaceDN/>
        <w:bidi w:val="0"/>
        <w:adjustRightInd/>
        <w:snapToGrid/>
        <w:spacing w:line="360" w:lineRule="auto"/>
        <w:ind w:firstLine="420" w:firstLineChars="200"/>
        <w:rPr>
          <w:rFonts w:ascii="宋体" w:hAnsi="宋体" w:eastAsia="宋体"/>
          <w:color w:val="auto"/>
          <w:sz w:val="21"/>
          <w:szCs w:val="21"/>
          <w:highlight w:val="none"/>
        </w:rPr>
      </w:pPr>
      <w:r>
        <w:rPr>
          <w:rFonts w:ascii="宋体" w:hAnsi="宋体" w:eastAsia="宋体"/>
          <w:color w:val="auto"/>
          <w:sz w:val="21"/>
          <w:szCs w:val="21"/>
          <w:highlight w:val="none"/>
        </w:rPr>
        <w:t>系统设计应标准化、规范化，按照分层设计，软件构件化实现。对于采用的软件构件化开发方式要满足：系统结构分层、业务与实现分离、逻辑与数据分离、使用开放标准。</w:t>
      </w:r>
    </w:p>
    <w:p>
      <w:pPr>
        <w:keepNext w:val="0"/>
        <w:keepLines w:val="0"/>
        <w:pageBreakBefore w:val="0"/>
        <w:kinsoku/>
        <w:wordWrap/>
        <w:overflowPunct/>
        <w:topLinePunct w:val="0"/>
        <w:autoSpaceDE/>
        <w:autoSpaceDN/>
        <w:bidi w:val="0"/>
        <w:adjustRightInd/>
        <w:snapToGrid/>
        <w:spacing w:line="360" w:lineRule="auto"/>
        <w:ind w:firstLine="422" w:firstLineChars="200"/>
        <w:rPr>
          <w:rFonts w:ascii="宋体" w:hAnsi="宋体" w:eastAsia="宋体"/>
          <w:b/>
          <w:bCs/>
          <w:color w:val="auto"/>
          <w:sz w:val="21"/>
          <w:szCs w:val="21"/>
          <w:highlight w:val="none"/>
        </w:rPr>
      </w:pPr>
      <w:r>
        <w:rPr>
          <w:rFonts w:ascii="宋体" w:hAnsi="宋体" w:eastAsia="宋体"/>
          <w:b/>
          <w:bCs/>
          <w:color w:val="auto"/>
          <w:sz w:val="21"/>
          <w:szCs w:val="21"/>
          <w:highlight w:val="none"/>
        </w:rPr>
        <w:t>可伸缩性</w:t>
      </w:r>
    </w:p>
    <w:p>
      <w:pPr>
        <w:keepNext w:val="0"/>
        <w:keepLines w:val="0"/>
        <w:pageBreakBefore w:val="0"/>
        <w:kinsoku/>
        <w:wordWrap/>
        <w:overflowPunct/>
        <w:topLinePunct w:val="0"/>
        <w:autoSpaceDE/>
        <w:autoSpaceDN/>
        <w:bidi w:val="0"/>
        <w:adjustRightInd/>
        <w:snapToGrid/>
        <w:spacing w:line="360" w:lineRule="auto"/>
        <w:ind w:firstLine="420" w:firstLineChars="200"/>
        <w:rPr>
          <w:rFonts w:ascii="宋体" w:hAnsi="宋体" w:eastAsia="宋体"/>
          <w:color w:val="auto"/>
          <w:sz w:val="21"/>
          <w:szCs w:val="21"/>
          <w:highlight w:val="none"/>
        </w:rPr>
      </w:pPr>
      <w:r>
        <w:rPr>
          <w:rFonts w:ascii="宋体" w:hAnsi="宋体" w:eastAsia="宋体"/>
          <w:color w:val="auto"/>
          <w:sz w:val="21"/>
          <w:szCs w:val="21"/>
          <w:highlight w:val="none"/>
        </w:rPr>
        <w:t>考虑到系统建设是一个循序渐进、不断扩充的过程，后期会与其他应用进行集成，存在数据交换，必须考虑可以跨平台应用。系统采用积木式结构，整体构架的设计已考虑到与现有系统的集成，为今后系统扩展和集成留有扩充余量。</w:t>
      </w:r>
    </w:p>
    <w:p>
      <w:pPr>
        <w:keepNext w:val="0"/>
        <w:keepLines w:val="0"/>
        <w:pageBreakBefore w:val="0"/>
        <w:kinsoku/>
        <w:wordWrap/>
        <w:overflowPunct/>
        <w:topLinePunct w:val="0"/>
        <w:autoSpaceDE/>
        <w:autoSpaceDN/>
        <w:bidi w:val="0"/>
        <w:adjustRightInd/>
        <w:snapToGrid/>
        <w:spacing w:line="360" w:lineRule="auto"/>
        <w:ind w:firstLine="422" w:firstLineChars="200"/>
        <w:rPr>
          <w:rFonts w:ascii="宋体" w:hAnsi="宋体" w:eastAsia="宋体"/>
          <w:b/>
          <w:bCs/>
          <w:color w:val="auto"/>
          <w:sz w:val="21"/>
          <w:szCs w:val="21"/>
          <w:highlight w:val="none"/>
        </w:rPr>
      </w:pPr>
      <w:r>
        <w:rPr>
          <w:rFonts w:ascii="宋体" w:hAnsi="宋体" w:eastAsia="宋体"/>
          <w:b/>
          <w:bCs/>
          <w:color w:val="auto"/>
          <w:sz w:val="21"/>
          <w:szCs w:val="21"/>
          <w:highlight w:val="none"/>
        </w:rPr>
        <w:t>可移植性</w:t>
      </w:r>
    </w:p>
    <w:p>
      <w:pPr>
        <w:keepNext w:val="0"/>
        <w:keepLines w:val="0"/>
        <w:pageBreakBefore w:val="0"/>
        <w:kinsoku/>
        <w:wordWrap/>
        <w:overflowPunct/>
        <w:topLinePunct w:val="0"/>
        <w:autoSpaceDE/>
        <w:autoSpaceDN/>
        <w:bidi w:val="0"/>
        <w:adjustRightInd/>
        <w:snapToGrid/>
        <w:spacing w:line="360" w:lineRule="auto"/>
        <w:ind w:firstLine="420" w:firstLineChars="200"/>
        <w:rPr>
          <w:rFonts w:ascii="宋体" w:hAnsi="宋体" w:eastAsia="宋体"/>
          <w:color w:val="auto"/>
          <w:sz w:val="21"/>
          <w:szCs w:val="21"/>
          <w:highlight w:val="none"/>
        </w:rPr>
      </w:pPr>
      <w:r>
        <w:rPr>
          <w:rFonts w:ascii="宋体" w:hAnsi="宋体" w:eastAsia="宋体"/>
          <w:color w:val="auto"/>
          <w:sz w:val="21"/>
          <w:szCs w:val="21"/>
          <w:highlight w:val="none"/>
        </w:rPr>
        <w:t>选择开放的应用平台，遵循基于J2EE等分布式技术标准进行整合，建设一套与平台无关、接口标准的分布式网络应用系统。</w:t>
      </w:r>
    </w:p>
    <w:p>
      <w:pPr>
        <w:keepNext w:val="0"/>
        <w:keepLines w:val="0"/>
        <w:pageBreakBefore w:val="0"/>
        <w:kinsoku/>
        <w:wordWrap/>
        <w:overflowPunct/>
        <w:topLinePunct w:val="0"/>
        <w:autoSpaceDE/>
        <w:autoSpaceDN/>
        <w:bidi w:val="0"/>
        <w:adjustRightInd/>
        <w:snapToGrid/>
        <w:spacing w:line="360" w:lineRule="auto"/>
        <w:outlineLvl w:val="0"/>
        <w:rPr>
          <w:rFonts w:ascii="宋体" w:hAnsi="Times New Roman" w:eastAsia="宋体" w:cs="Times New Roman"/>
          <w:b/>
          <w:bCs/>
          <w:color w:val="auto"/>
          <w:kern w:val="0"/>
          <w:sz w:val="21"/>
          <w:szCs w:val="21"/>
          <w:highlight w:val="none"/>
          <w:lang w:val="zh-CN"/>
        </w:rPr>
      </w:pPr>
      <w:r>
        <w:rPr>
          <w:rFonts w:hint="eastAsia" w:ascii="宋体" w:hAnsi="Times New Roman" w:eastAsia="宋体" w:cs="Times New Roman"/>
          <w:b/>
          <w:bCs/>
          <w:color w:val="auto"/>
          <w:kern w:val="0"/>
          <w:sz w:val="21"/>
          <w:szCs w:val="21"/>
          <w:highlight w:val="none"/>
        </w:rPr>
        <w:t>四、</w:t>
      </w:r>
      <w:r>
        <w:rPr>
          <w:rFonts w:hint="eastAsia" w:ascii="宋体" w:hAnsi="Times New Roman" w:eastAsia="宋体" w:cs="Times New Roman"/>
          <w:b/>
          <w:bCs/>
          <w:color w:val="auto"/>
          <w:kern w:val="0"/>
          <w:sz w:val="21"/>
          <w:szCs w:val="21"/>
          <w:highlight w:val="none"/>
          <w:lang w:val="zh-CN"/>
        </w:rPr>
        <w:t>建设方案</w:t>
      </w:r>
      <w:bookmarkStart w:id="15" w:name="_Toc113960149"/>
      <w:bookmarkStart w:id="16" w:name="_Toc113537609"/>
    </w:p>
    <w:p>
      <w:pPr>
        <w:pStyle w:val="8"/>
        <w:keepNext w:val="0"/>
        <w:keepLines w:val="0"/>
        <w:pageBreakBefore w:val="0"/>
        <w:numPr>
          <w:ilvl w:val="1"/>
          <w:numId w:val="1"/>
        </w:numPr>
        <w:kinsoku/>
        <w:wordWrap/>
        <w:overflowPunct/>
        <w:topLinePunct w:val="0"/>
        <w:autoSpaceDE/>
        <w:autoSpaceDN/>
        <w:bidi w:val="0"/>
        <w:adjustRightInd/>
        <w:snapToGrid/>
        <w:spacing w:line="360" w:lineRule="auto"/>
        <w:ind w:firstLineChars="0"/>
        <w:outlineLvl w:val="1"/>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系统架</w:t>
      </w:r>
      <w:bookmarkEnd w:id="15"/>
      <w:bookmarkEnd w:id="16"/>
      <w:r>
        <w:rPr>
          <w:rFonts w:hint="eastAsia" w:ascii="宋体" w:hAnsi="宋体" w:eastAsia="宋体"/>
          <w:b/>
          <w:bCs/>
          <w:color w:val="auto"/>
          <w:sz w:val="21"/>
          <w:szCs w:val="21"/>
          <w:highlight w:val="none"/>
        </w:rPr>
        <w:t>构</w:t>
      </w:r>
    </w:p>
    <w:p>
      <w:pPr>
        <w:keepNext w:val="0"/>
        <w:keepLines w:val="0"/>
        <w:pageBreakBefore w:val="0"/>
        <w:kinsoku/>
        <w:wordWrap/>
        <w:overflowPunct/>
        <w:topLinePunct w:val="0"/>
        <w:autoSpaceDE/>
        <w:autoSpaceDN/>
        <w:bidi w:val="0"/>
        <w:adjustRightInd/>
        <w:snapToGrid/>
        <w:spacing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检察工作网门户网站集群管理系统须基于B/S构架，</w:t>
      </w:r>
      <w:r>
        <w:rPr>
          <w:rFonts w:ascii="宋体" w:hAnsi="宋体" w:eastAsia="宋体"/>
          <w:color w:val="auto"/>
          <w:sz w:val="21"/>
          <w:szCs w:val="21"/>
          <w:highlight w:val="none"/>
        </w:rPr>
        <w:t>系统开发必须采用WebService、XML等标准，能够为信息整合、内容聚合提供多种信息接口标准支持，能够实现多平台数据交换与应用整合</w:t>
      </w:r>
      <w:r>
        <w:rPr>
          <w:rFonts w:hint="eastAsia" w:ascii="宋体" w:hAnsi="宋体" w:eastAsia="宋体"/>
          <w:color w:val="auto"/>
          <w:sz w:val="21"/>
          <w:szCs w:val="21"/>
          <w:highlight w:val="none"/>
        </w:rPr>
        <w:t>。系统提供从内容创建、管理、传递、发布、共享呈送等信息全生命周期过程中所需的各项功能，并且综合考虑前端、后端、数据库和安全等方面的技术选型和架构设计，构建一个稳定、高效、易用的内容管理系统，满足用户的需求。架构图如下：</w:t>
      </w:r>
    </w:p>
    <w:p>
      <w:pPr>
        <w:keepNext w:val="0"/>
        <w:keepLines w:val="0"/>
        <w:pageBreakBefore w:val="0"/>
        <w:kinsoku/>
        <w:wordWrap/>
        <w:overflowPunct/>
        <w:topLinePunct w:val="0"/>
        <w:autoSpaceDE/>
        <w:autoSpaceDN/>
        <w:bidi w:val="0"/>
        <w:adjustRightInd/>
        <w:snapToGrid/>
        <w:spacing w:line="360" w:lineRule="auto"/>
        <w:jc w:val="center"/>
        <w:rPr>
          <w:color w:val="auto"/>
          <w:sz w:val="21"/>
          <w:szCs w:val="21"/>
          <w:highlight w:val="none"/>
        </w:rPr>
      </w:pPr>
      <w:r>
        <w:rPr>
          <w:color w:val="auto"/>
          <w:sz w:val="21"/>
          <w:szCs w:val="21"/>
          <w:highlight w:val="none"/>
        </w:rPr>
        <w:drawing>
          <wp:inline distT="0" distB="0" distL="114300" distR="114300">
            <wp:extent cx="5267325" cy="4991100"/>
            <wp:effectExtent l="0" t="0" r="3175"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4"/>
                    <a:stretch>
                      <a:fillRect/>
                    </a:stretch>
                  </pic:blipFill>
                  <pic:spPr>
                    <a:xfrm>
                      <a:off x="0" y="0"/>
                      <a:ext cx="5267325" cy="4991100"/>
                    </a:xfrm>
                    <a:prstGeom prst="rect">
                      <a:avLst/>
                    </a:prstGeom>
                    <a:noFill/>
                    <a:ln>
                      <a:noFill/>
                    </a:ln>
                  </pic:spPr>
                </pic:pic>
              </a:graphicData>
            </a:graphic>
          </wp:inline>
        </w:drawing>
      </w:r>
    </w:p>
    <w:p>
      <w:pPr>
        <w:keepNext w:val="0"/>
        <w:keepLines w:val="0"/>
        <w:pageBreakBefore w:val="0"/>
        <w:kinsoku/>
        <w:wordWrap/>
        <w:overflowPunct/>
        <w:topLinePunct w:val="0"/>
        <w:autoSpaceDE/>
        <w:autoSpaceDN/>
        <w:bidi w:val="0"/>
        <w:adjustRightInd/>
        <w:snapToGrid/>
        <w:spacing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微服务架构：系统采用可独立部署、可扩展的微服务架构，该架构支持将系统中的各个服务独立开发部署，各个服务通过协议进行沟通。基于微服务架构开发的系统可快速迭代某一服务而不影响其他服务，提高需求响应时间，减少对系统中其他服务的影响。</w:t>
      </w:r>
    </w:p>
    <w:p>
      <w:pPr>
        <w:keepNext w:val="0"/>
        <w:keepLines w:val="0"/>
        <w:pageBreakBefore w:val="0"/>
        <w:kinsoku/>
        <w:wordWrap/>
        <w:overflowPunct/>
        <w:topLinePunct w:val="0"/>
        <w:autoSpaceDE/>
        <w:autoSpaceDN/>
        <w:bidi w:val="0"/>
        <w:adjustRightInd/>
        <w:snapToGrid/>
        <w:spacing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前端：网站集群后台管理系统界面使用基于JavaScript框架提供组件化开发，各站点使用HTML、CSS、JQuery和UI库等，构建出功能强大、性能优良、易于维护的前端项目。</w:t>
      </w:r>
    </w:p>
    <w:p>
      <w:pPr>
        <w:keepNext w:val="0"/>
        <w:keepLines w:val="0"/>
        <w:pageBreakBefore w:val="0"/>
        <w:kinsoku/>
        <w:wordWrap/>
        <w:overflowPunct/>
        <w:topLinePunct w:val="0"/>
        <w:autoSpaceDE/>
        <w:autoSpaceDN/>
        <w:bidi w:val="0"/>
        <w:adjustRightInd/>
        <w:snapToGrid/>
        <w:spacing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后端：依托于J2EE和SpringBoot 3.0，使用了更新的行业标准实现。另外组件使用不含安全漏洞的版本，排除了潜在的安全风险。</w:t>
      </w:r>
    </w:p>
    <w:p>
      <w:pPr>
        <w:keepNext w:val="0"/>
        <w:keepLines w:val="0"/>
        <w:pageBreakBefore w:val="0"/>
        <w:kinsoku/>
        <w:wordWrap/>
        <w:overflowPunct/>
        <w:topLinePunct w:val="0"/>
        <w:autoSpaceDE/>
        <w:autoSpaceDN/>
        <w:bidi w:val="0"/>
        <w:adjustRightInd/>
        <w:snapToGrid/>
        <w:spacing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数据和缓存策略：使用国产化关系型数据库，通过精心设计的数据库表结构满足绝大部分数据使用的场景，优化查询效率，并结合缓存和全文索引服务提供快速的数据检索、页面数据的缓存等。</w:t>
      </w:r>
    </w:p>
    <w:p>
      <w:pPr>
        <w:keepNext w:val="0"/>
        <w:keepLines w:val="0"/>
        <w:pageBreakBefore w:val="0"/>
        <w:kinsoku/>
        <w:wordWrap/>
        <w:overflowPunct/>
        <w:topLinePunct w:val="0"/>
        <w:autoSpaceDE/>
        <w:autoSpaceDN/>
        <w:bidi w:val="0"/>
        <w:adjustRightInd/>
        <w:snapToGrid/>
        <w:spacing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身份认证与权限控制：管理后台通过绑定用户的IP实现静默登陆，同时提供账号密码登陆功能，并且使用基于JWT的跨域认证解决方案可以避免CSRF 攻击。</w:t>
      </w:r>
    </w:p>
    <w:p>
      <w:pPr>
        <w:keepNext w:val="0"/>
        <w:keepLines w:val="0"/>
        <w:pageBreakBefore w:val="0"/>
        <w:kinsoku/>
        <w:wordWrap/>
        <w:overflowPunct/>
        <w:topLinePunct w:val="0"/>
        <w:autoSpaceDE/>
        <w:autoSpaceDN/>
        <w:bidi w:val="0"/>
        <w:adjustRightInd/>
        <w:snapToGrid/>
        <w:spacing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安全性保障：系统为了进一步确保服务和数据的安全， 另外还增加了安全输入验证、跨站点脚本攻击（XSS）防护、SQL注入防护、权限控制等安全功能的实现。</w:t>
      </w:r>
    </w:p>
    <w:p>
      <w:pPr>
        <w:keepNext w:val="0"/>
        <w:keepLines w:val="0"/>
        <w:pageBreakBefore w:val="0"/>
        <w:kinsoku/>
        <w:wordWrap/>
        <w:overflowPunct/>
        <w:topLinePunct w:val="0"/>
        <w:autoSpaceDE/>
        <w:autoSpaceDN/>
        <w:bidi w:val="0"/>
        <w:adjustRightInd/>
        <w:snapToGrid/>
        <w:spacing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监控与日志记录：提供丰富的监控和日志记录机制，包括系统操作记录、错误日志记录、访问日志记录等全面的实现方式。</w:t>
      </w:r>
    </w:p>
    <w:p>
      <w:pPr>
        <w:keepNext w:val="0"/>
        <w:keepLines w:val="0"/>
        <w:pageBreakBefore w:val="0"/>
        <w:kinsoku/>
        <w:wordWrap/>
        <w:overflowPunct/>
        <w:topLinePunct w:val="0"/>
        <w:autoSpaceDE/>
        <w:autoSpaceDN/>
        <w:bidi w:val="0"/>
        <w:adjustRightInd/>
        <w:snapToGrid/>
        <w:spacing w:line="360" w:lineRule="auto"/>
        <w:ind w:firstLine="422" w:firstLineChars="200"/>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部署架构设计</w:t>
      </w:r>
    </w:p>
    <w:p>
      <w:pPr>
        <w:keepNext w:val="0"/>
        <w:keepLines w:val="0"/>
        <w:pageBreakBefore w:val="0"/>
        <w:kinsoku/>
        <w:wordWrap/>
        <w:overflowPunct/>
        <w:topLinePunct w:val="0"/>
        <w:autoSpaceDE/>
        <w:autoSpaceDN/>
        <w:bidi w:val="0"/>
        <w:adjustRightInd/>
        <w:snapToGrid/>
        <w:spacing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系统整体部署在南通市人民检察院检察工作网环境。</w:t>
      </w:r>
    </w:p>
    <w:p>
      <w:pPr>
        <w:keepNext w:val="0"/>
        <w:keepLines w:val="0"/>
        <w:pageBreakBefore w:val="0"/>
        <w:kinsoku/>
        <w:wordWrap/>
        <w:overflowPunct/>
        <w:topLinePunct w:val="0"/>
        <w:autoSpaceDE/>
        <w:autoSpaceDN/>
        <w:bidi w:val="0"/>
        <w:adjustRightInd/>
        <w:snapToGrid/>
        <w:spacing w:line="360" w:lineRule="auto"/>
        <w:jc w:val="center"/>
        <w:rPr>
          <w:rFonts w:ascii="宋体" w:hAnsi="宋体" w:eastAsia="宋体"/>
          <w:color w:val="auto"/>
          <w:sz w:val="21"/>
          <w:szCs w:val="21"/>
          <w:highlight w:val="none"/>
        </w:rPr>
      </w:pPr>
      <w:r>
        <w:rPr>
          <w:rFonts w:ascii="宋体" w:hAnsi="宋体" w:eastAsia="宋体"/>
          <w:color w:val="auto"/>
          <w:sz w:val="21"/>
          <w:szCs w:val="21"/>
          <w:highlight w:val="none"/>
        </w:rPr>
        <w:drawing>
          <wp:inline distT="0" distB="0" distL="114300" distR="114300">
            <wp:extent cx="4273550" cy="2625725"/>
            <wp:effectExtent l="0" t="0" r="6350" b="317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5"/>
                    <a:srcRect r="8446"/>
                    <a:stretch>
                      <a:fillRect/>
                    </a:stretch>
                  </pic:blipFill>
                  <pic:spPr>
                    <a:xfrm>
                      <a:off x="0" y="0"/>
                      <a:ext cx="4273550" cy="2625725"/>
                    </a:xfrm>
                    <a:prstGeom prst="rect">
                      <a:avLst/>
                    </a:prstGeom>
                    <a:noFill/>
                    <a:ln>
                      <a:noFill/>
                    </a:ln>
                  </pic:spPr>
                </pic:pic>
              </a:graphicData>
            </a:graphic>
          </wp:inline>
        </w:drawing>
      </w:r>
    </w:p>
    <w:p>
      <w:pPr>
        <w:pStyle w:val="8"/>
        <w:keepNext w:val="0"/>
        <w:keepLines w:val="0"/>
        <w:pageBreakBefore w:val="0"/>
        <w:numPr>
          <w:ilvl w:val="1"/>
          <w:numId w:val="1"/>
        </w:numPr>
        <w:kinsoku/>
        <w:wordWrap/>
        <w:overflowPunct/>
        <w:topLinePunct w:val="0"/>
        <w:autoSpaceDE/>
        <w:autoSpaceDN/>
        <w:bidi w:val="0"/>
        <w:adjustRightInd/>
        <w:snapToGrid/>
        <w:spacing w:line="360" w:lineRule="auto"/>
        <w:ind w:firstLineChars="0"/>
        <w:outlineLvl w:val="1"/>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系统功能</w:t>
      </w:r>
    </w:p>
    <w:p>
      <w:pPr>
        <w:pStyle w:val="8"/>
        <w:keepNext w:val="0"/>
        <w:keepLines w:val="0"/>
        <w:pageBreakBefore w:val="0"/>
        <w:numPr>
          <w:ilvl w:val="2"/>
          <w:numId w:val="1"/>
        </w:numPr>
        <w:kinsoku/>
        <w:wordWrap/>
        <w:overflowPunct/>
        <w:topLinePunct w:val="0"/>
        <w:autoSpaceDE/>
        <w:autoSpaceDN/>
        <w:bidi w:val="0"/>
        <w:adjustRightInd/>
        <w:snapToGrid/>
        <w:spacing w:line="360" w:lineRule="auto"/>
        <w:ind w:firstLineChars="0"/>
        <w:outlineLvl w:val="2"/>
        <w:rPr>
          <w:rFonts w:ascii="宋体" w:hAnsi="宋体" w:eastAsia="宋体"/>
          <w:color w:val="auto"/>
          <w:sz w:val="21"/>
          <w:szCs w:val="21"/>
          <w:highlight w:val="none"/>
        </w:rPr>
      </w:pPr>
      <w:r>
        <w:rPr>
          <w:rFonts w:hint="eastAsia" w:ascii="宋体" w:hAnsi="宋体" w:eastAsia="宋体"/>
          <w:b/>
          <w:bCs/>
          <w:color w:val="auto"/>
          <w:sz w:val="21"/>
          <w:szCs w:val="21"/>
          <w:highlight w:val="none"/>
        </w:rPr>
        <w:t>统一认证</w:t>
      </w:r>
    </w:p>
    <w:p>
      <w:pPr>
        <w:keepNext w:val="0"/>
        <w:keepLines w:val="0"/>
        <w:pageBreakBefore w:val="0"/>
        <w:kinsoku/>
        <w:wordWrap/>
        <w:overflowPunct/>
        <w:topLinePunct w:val="0"/>
        <w:autoSpaceDE/>
        <w:autoSpaceDN/>
        <w:bidi w:val="0"/>
        <w:adjustRightInd/>
        <w:snapToGrid/>
        <w:spacing w:line="360" w:lineRule="auto"/>
        <w:ind w:right="32" w:firstLine="480"/>
        <w:rPr>
          <w:rFonts w:ascii="宋体" w:hAnsi="宋体" w:eastAsia="宋体"/>
          <w:color w:val="auto"/>
          <w:sz w:val="21"/>
          <w:szCs w:val="21"/>
          <w:highlight w:val="none"/>
        </w:rPr>
      </w:pPr>
      <w:r>
        <w:rPr>
          <w:rFonts w:hint="eastAsia" w:ascii="宋体" w:hAnsi="宋体" w:eastAsia="宋体"/>
          <w:color w:val="auto"/>
          <w:sz w:val="21"/>
          <w:szCs w:val="21"/>
          <w:highlight w:val="none"/>
        </w:rPr>
        <w:t>统一认证系统</w:t>
      </w:r>
      <w:r>
        <w:rPr>
          <w:rFonts w:ascii="宋体" w:hAnsi="宋体" w:eastAsia="宋体"/>
          <w:color w:val="auto"/>
          <w:sz w:val="21"/>
          <w:szCs w:val="21"/>
          <w:highlight w:val="none"/>
        </w:rPr>
        <w:t>是一套包含用户管理、用户身份认证以及应用单点登录等功能，实现应用间身份信息共享、登录信息互通，提供“一处登录、全网漫游”。</w:t>
      </w:r>
    </w:p>
    <w:p>
      <w:pPr>
        <w:keepNext w:val="0"/>
        <w:keepLines w:val="0"/>
        <w:pageBreakBefore w:val="0"/>
        <w:kinsoku/>
        <w:wordWrap/>
        <w:overflowPunct/>
        <w:topLinePunct w:val="0"/>
        <w:autoSpaceDE/>
        <w:autoSpaceDN/>
        <w:bidi w:val="0"/>
        <w:adjustRightInd/>
        <w:snapToGrid/>
        <w:spacing w:line="360" w:lineRule="auto"/>
        <w:ind w:firstLine="560"/>
        <w:rPr>
          <w:rFonts w:ascii="宋体" w:hAnsi="宋体" w:eastAsia="宋体"/>
          <w:color w:val="auto"/>
          <w:sz w:val="21"/>
          <w:szCs w:val="21"/>
          <w:highlight w:val="none"/>
        </w:rPr>
      </w:pPr>
      <w:r>
        <w:rPr>
          <w:rFonts w:hint="eastAsia" w:ascii="宋体" w:hAnsi="宋体" w:eastAsia="宋体"/>
          <w:color w:val="auto"/>
          <w:sz w:val="21"/>
          <w:szCs w:val="21"/>
          <w:highlight w:val="none"/>
        </w:rPr>
        <w:t>统一认证系统需提供标准化接口，未来能够与网站发布系统、“检察综合应用平台”、“三远一网”、其它第三方系统进行身份整合和共享。</w:t>
      </w:r>
    </w:p>
    <w:p>
      <w:pPr>
        <w:keepNext w:val="0"/>
        <w:keepLines w:val="0"/>
        <w:pageBreakBefore w:val="0"/>
        <w:kinsoku/>
        <w:wordWrap/>
        <w:overflowPunct/>
        <w:topLinePunct w:val="0"/>
        <w:autoSpaceDE/>
        <w:autoSpaceDN/>
        <w:bidi w:val="0"/>
        <w:adjustRightInd/>
        <w:snapToGrid/>
        <w:spacing w:line="360" w:lineRule="auto"/>
        <w:ind w:firstLine="560"/>
        <w:rPr>
          <w:rFonts w:ascii="宋体" w:hAnsi="宋体" w:eastAsia="宋体"/>
          <w:color w:val="auto"/>
          <w:sz w:val="21"/>
          <w:szCs w:val="21"/>
          <w:highlight w:val="none"/>
        </w:rPr>
      </w:pPr>
      <w:r>
        <w:rPr>
          <w:rFonts w:ascii="宋体" w:hAnsi="宋体" w:eastAsia="宋体"/>
          <w:color w:val="auto"/>
          <w:sz w:val="21"/>
          <w:szCs w:val="21"/>
          <w:highlight w:val="none"/>
        </w:rPr>
        <w:t>统一认证系统</w:t>
      </w:r>
      <w:r>
        <w:rPr>
          <w:rFonts w:hint="eastAsia" w:ascii="宋体" w:hAnsi="宋体" w:eastAsia="宋体"/>
          <w:color w:val="auto"/>
          <w:sz w:val="21"/>
          <w:szCs w:val="21"/>
          <w:highlight w:val="none"/>
        </w:rPr>
        <w:t>需</w:t>
      </w:r>
      <w:r>
        <w:rPr>
          <w:rFonts w:ascii="宋体" w:hAnsi="宋体" w:eastAsia="宋体"/>
          <w:color w:val="auto"/>
          <w:sz w:val="21"/>
          <w:szCs w:val="21"/>
          <w:highlight w:val="none"/>
        </w:rPr>
        <w:t>支持</w:t>
      </w:r>
      <w:r>
        <w:rPr>
          <w:rFonts w:hint="eastAsia" w:ascii="宋体" w:hAnsi="宋体" w:eastAsia="宋体"/>
          <w:color w:val="auto"/>
          <w:sz w:val="21"/>
          <w:szCs w:val="21"/>
          <w:highlight w:val="none"/>
        </w:rPr>
        <w:t>国产化</w:t>
      </w:r>
      <w:r>
        <w:rPr>
          <w:rFonts w:ascii="宋体" w:hAnsi="宋体" w:eastAsia="宋体"/>
          <w:color w:val="auto"/>
          <w:sz w:val="21"/>
          <w:szCs w:val="21"/>
          <w:highlight w:val="none"/>
        </w:rPr>
        <w:t>操作系统；支持多种应用服务器；支持</w:t>
      </w:r>
      <w:r>
        <w:rPr>
          <w:rFonts w:hint="eastAsia" w:ascii="宋体" w:hAnsi="宋体" w:eastAsia="宋体"/>
          <w:color w:val="auto"/>
          <w:sz w:val="21"/>
          <w:szCs w:val="21"/>
          <w:highlight w:val="none"/>
        </w:rPr>
        <w:t>国产化</w:t>
      </w:r>
      <w:r>
        <w:rPr>
          <w:rFonts w:ascii="宋体" w:hAnsi="宋体" w:eastAsia="宋体"/>
          <w:color w:val="auto"/>
          <w:sz w:val="21"/>
          <w:szCs w:val="21"/>
          <w:highlight w:val="none"/>
        </w:rPr>
        <w:t>数据库；支持SUNONE Directory Server和OpenLDAP等目录服务。</w:t>
      </w:r>
    </w:p>
    <w:p>
      <w:pPr>
        <w:keepNext w:val="0"/>
        <w:keepLines w:val="0"/>
        <w:pageBreakBefore w:val="0"/>
        <w:kinsoku/>
        <w:wordWrap/>
        <w:overflowPunct/>
        <w:topLinePunct w:val="0"/>
        <w:autoSpaceDE/>
        <w:autoSpaceDN/>
        <w:bidi w:val="0"/>
        <w:adjustRightInd/>
        <w:snapToGrid/>
        <w:spacing w:line="360" w:lineRule="auto"/>
        <w:ind w:firstLine="560"/>
        <w:rPr>
          <w:rFonts w:ascii="宋体" w:hAnsi="宋体" w:eastAsia="宋体"/>
          <w:color w:val="auto"/>
          <w:sz w:val="21"/>
          <w:szCs w:val="21"/>
          <w:highlight w:val="none"/>
        </w:rPr>
      </w:pPr>
      <w:r>
        <w:rPr>
          <w:rFonts w:hint="eastAsia" w:ascii="宋体" w:hAnsi="宋体" w:eastAsia="宋体"/>
          <w:color w:val="auto"/>
          <w:sz w:val="21"/>
          <w:szCs w:val="21"/>
          <w:highlight w:val="none"/>
        </w:rPr>
        <w:t>统一认证系统需支持统一管理内部工作人员信息和外部网站访问者的信息。</w:t>
      </w:r>
    </w:p>
    <w:p>
      <w:pPr>
        <w:keepNext w:val="0"/>
        <w:keepLines w:val="0"/>
        <w:pageBreakBefore w:val="0"/>
        <w:kinsoku/>
        <w:wordWrap/>
        <w:overflowPunct/>
        <w:topLinePunct w:val="0"/>
        <w:autoSpaceDE/>
        <w:autoSpaceDN/>
        <w:bidi w:val="0"/>
        <w:adjustRightInd/>
        <w:snapToGrid/>
        <w:spacing w:line="360" w:lineRule="auto"/>
        <w:ind w:firstLine="560"/>
        <w:rPr>
          <w:rFonts w:ascii="宋体" w:hAnsi="宋体" w:eastAsia="宋体"/>
          <w:color w:val="auto"/>
          <w:sz w:val="21"/>
          <w:szCs w:val="21"/>
          <w:highlight w:val="none"/>
        </w:rPr>
      </w:pPr>
      <w:r>
        <w:rPr>
          <w:rFonts w:hint="eastAsia" w:ascii="宋体" w:hAnsi="宋体" w:eastAsia="宋体"/>
          <w:color w:val="auto"/>
          <w:sz w:val="21"/>
          <w:szCs w:val="21"/>
          <w:highlight w:val="none"/>
        </w:rPr>
        <w:t>通过单点登录的功能，实现站群内部各网站、各业务系统之间“一次登录，全网通行”。</w:t>
      </w:r>
    </w:p>
    <w:p>
      <w:pPr>
        <w:keepNext w:val="0"/>
        <w:keepLines w:val="0"/>
        <w:pageBreakBefore w:val="0"/>
        <w:kinsoku/>
        <w:wordWrap/>
        <w:overflowPunct/>
        <w:topLinePunct w:val="0"/>
        <w:autoSpaceDE/>
        <w:autoSpaceDN/>
        <w:bidi w:val="0"/>
        <w:adjustRightInd/>
        <w:snapToGrid/>
        <w:spacing w:line="360" w:lineRule="auto"/>
        <w:ind w:firstLine="560"/>
        <w:rPr>
          <w:rFonts w:ascii="宋体" w:hAnsi="宋体" w:eastAsia="宋体"/>
          <w:color w:val="auto"/>
          <w:sz w:val="21"/>
          <w:szCs w:val="21"/>
          <w:highlight w:val="none"/>
        </w:rPr>
      </w:pPr>
      <w:r>
        <w:rPr>
          <w:rFonts w:hint="eastAsia" w:ascii="宋体" w:hAnsi="宋体" w:eastAsia="宋体"/>
          <w:color w:val="auto"/>
          <w:sz w:val="21"/>
          <w:szCs w:val="21"/>
          <w:highlight w:val="none"/>
        </w:rPr>
        <w:t>统一认证系统支持对操作用户对各个系统的访问权限和登录权限进行统一控制和管理。支持管理人员可以查看每个账号的登录时间、登录时长等信息。</w:t>
      </w:r>
    </w:p>
    <w:p>
      <w:pPr>
        <w:pStyle w:val="8"/>
        <w:keepNext w:val="0"/>
        <w:keepLines w:val="0"/>
        <w:pageBreakBefore w:val="0"/>
        <w:numPr>
          <w:ilvl w:val="3"/>
          <w:numId w:val="2"/>
        </w:numPr>
        <w:kinsoku/>
        <w:wordWrap/>
        <w:overflowPunct/>
        <w:topLinePunct w:val="0"/>
        <w:autoSpaceDE/>
        <w:autoSpaceDN/>
        <w:bidi w:val="0"/>
        <w:adjustRightInd/>
        <w:snapToGrid/>
        <w:spacing w:line="360" w:lineRule="auto"/>
        <w:ind w:firstLineChars="0"/>
        <w:outlineLvl w:val="3"/>
        <w:rPr>
          <w:rFonts w:ascii="宋体" w:hAnsi="宋体" w:eastAsia="宋体"/>
          <w:b/>
          <w:bCs/>
          <w:color w:val="auto"/>
          <w:sz w:val="21"/>
          <w:szCs w:val="21"/>
          <w:highlight w:val="none"/>
        </w:rPr>
      </w:pPr>
      <w:r>
        <w:rPr>
          <w:rFonts w:ascii="宋体" w:hAnsi="宋体" w:eastAsia="宋体"/>
          <w:b/>
          <w:bCs/>
          <w:color w:val="auto"/>
          <w:sz w:val="21"/>
          <w:szCs w:val="21"/>
          <w:highlight w:val="none"/>
        </w:rPr>
        <w:t>身份</w:t>
      </w:r>
      <w:r>
        <w:rPr>
          <w:rFonts w:hint="eastAsia" w:ascii="宋体" w:hAnsi="宋体" w:eastAsia="宋体"/>
          <w:b/>
          <w:bCs/>
          <w:color w:val="auto"/>
          <w:sz w:val="21"/>
          <w:szCs w:val="21"/>
          <w:highlight w:val="none"/>
        </w:rPr>
        <w:t>供应和认证</w:t>
      </w:r>
    </w:p>
    <w:p>
      <w:pPr>
        <w:keepNext w:val="0"/>
        <w:keepLines w:val="0"/>
        <w:pageBreakBefore w:val="0"/>
        <w:kinsoku/>
        <w:wordWrap/>
        <w:overflowPunct/>
        <w:topLinePunct w:val="0"/>
        <w:autoSpaceDE/>
        <w:autoSpaceDN/>
        <w:bidi w:val="0"/>
        <w:adjustRightInd/>
        <w:snapToGrid/>
        <w:spacing w:line="360" w:lineRule="auto"/>
        <w:ind w:firstLine="560"/>
        <w:rPr>
          <w:rFonts w:ascii="宋体" w:hAnsi="宋体" w:eastAsia="宋体"/>
          <w:color w:val="auto"/>
          <w:sz w:val="21"/>
          <w:szCs w:val="21"/>
          <w:highlight w:val="none"/>
        </w:rPr>
      </w:pPr>
      <w:r>
        <w:rPr>
          <w:rFonts w:ascii="宋体" w:hAnsi="宋体" w:eastAsia="宋体"/>
          <w:color w:val="auto"/>
          <w:sz w:val="21"/>
          <w:szCs w:val="21"/>
          <w:highlight w:val="none"/>
        </w:rPr>
        <w:t>身份管理策略</w:t>
      </w:r>
      <w:r>
        <w:rPr>
          <w:rFonts w:hint="eastAsia" w:ascii="宋体" w:hAnsi="宋体" w:eastAsia="宋体"/>
          <w:color w:val="auto"/>
          <w:sz w:val="21"/>
          <w:szCs w:val="21"/>
          <w:highlight w:val="none"/>
        </w:rPr>
        <w:t>需</w:t>
      </w:r>
      <w:r>
        <w:rPr>
          <w:rFonts w:ascii="宋体" w:hAnsi="宋体" w:eastAsia="宋体"/>
          <w:color w:val="auto"/>
          <w:sz w:val="21"/>
          <w:szCs w:val="21"/>
          <w:highlight w:val="none"/>
        </w:rPr>
        <w:t>支持基于</w:t>
      </w:r>
      <w:r>
        <w:rPr>
          <w:rFonts w:hint="eastAsia" w:ascii="宋体" w:hAnsi="宋体" w:eastAsia="宋体"/>
          <w:color w:val="auto"/>
          <w:sz w:val="21"/>
          <w:szCs w:val="21"/>
          <w:highlight w:val="none"/>
        </w:rPr>
        <w:t>国产化</w:t>
      </w:r>
      <w:r>
        <w:rPr>
          <w:rFonts w:ascii="宋体" w:hAnsi="宋体" w:eastAsia="宋体"/>
          <w:color w:val="auto"/>
          <w:sz w:val="21"/>
          <w:szCs w:val="21"/>
          <w:highlight w:val="none"/>
        </w:rPr>
        <w:t>关系数据库和LDAP</w:t>
      </w:r>
      <w:r>
        <w:rPr>
          <w:rFonts w:hint="eastAsia" w:ascii="宋体" w:hAnsi="宋体" w:eastAsia="宋体"/>
          <w:color w:val="auto"/>
          <w:sz w:val="21"/>
          <w:szCs w:val="21"/>
          <w:highlight w:val="none"/>
        </w:rPr>
        <w:t>、</w:t>
      </w:r>
      <w:r>
        <w:rPr>
          <w:rFonts w:ascii="宋体" w:hAnsi="宋体" w:eastAsia="宋体"/>
          <w:color w:val="auto"/>
          <w:sz w:val="21"/>
          <w:szCs w:val="21"/>
          <w:highlight w:val="none"/>
        </w:rPr>
        <w:t>CA等第三方认证系统的</w:t>
      </w:r>
      <w:r>
        <w:rPr>
          <w:rFonts w:hint="eastAsia" w:ascii="宋体" w:hAnsi="宋体" w:eastAsia="宋体"/>
          <w:color w:val="auto"/>
          <w:sz w:val="21"/>
          <w:szCs w:val="21"/>
          <w:highlight w:val="none"/>
        </w:rPr>
        <w:t>身份</w:t>
      </w:r>
      <w:r>
        <w:rPr>
          <w:rFonts w:ascii="宋体" w:hAnsi="宋体" w:eastAsia="宋体"/>
          <w:color w:val="auto"/>
          <w:sz w:val="21"/>
          <w:szCs w:val="21"/>
          <w:highlight w:val="none"/>
        </w:rPr>
        <w:t>供应和认证策略。</w:t>
      </w:r>
    </w:p>
    <w:p>
      <w:pPr>
        <w:keepNext w:val="0"/>
        <w:keepLines w:val="0"/>
        <w:pageBreakBefore w:val="0"/>
        <w:kinsoku/>
        <w:wordWrap/>
        <w:overflowPunct/>
        <w:topLinePunct w:val="0"/>
        <w:autoSpaceDE/>
        <w:autoSpaceDN/>
        <w:bidi w:val="0"/>
        <w:adjustRightInd/>
        <w:snapToGrid/>
        <w:spacing w:line="360" w:lineRule="auto"/>
        <w:ind w:firstLine="560"/>
        <w:rPr>
          <w:rFonts w:ascii="宋体" w:hAnsi="宋体" w:eastAsia="宋体"/>
          <w:color w:val="auto"/>
          <w:sz w:val="21"/>
          <w:szCs w:val="21"/>
          <w:highlight w:val="none"/>
        </w:rPr>
      </w:pPr>
      <w:r>
        <w:rPr>
          <w:rFonts w:ascii="宋体" w:hAnsi="宋体" w:eastAsia="宋体"/>
          <w:color w:val="auto"/>
          <w:sz w:val="21"/>
          <w:szCs w:val="21"/>
          <w:highlight w:val="none"/>
        </w:rPr>
        <w:t>支持用户名和密码方式的认证方式</w:t>
      </w:r>
      <w:r>
        <w:rPr>
          <w:rFonts w:hint="eastAsia" w:ascii="宋体" w:hAnsi="宋体" w:eastAsia="宋体"/>
          <w:color w:val="auto"/>
          <w:sz w:val="21"/>
          <w:szCs w:val="21"/>
          <w:highlight w:val="none"/>
        </w:rPr>
        <w:t>；</w:t>
      </w:r>
    </w:p>
    <w:p>
      <w:pPr>
        <w:keepNext w:val="0"/>
        <w:keepLines w:val="0"/>
        <w:pageBreakBefore w:val="0"/>
        <w:kinsoku/>
        <w:wordWrap/>
        <w:overflowPunct/>
        <w:topLinePunct w:val="0"/>
        <w:autoSpaceDE/>
        <w:autoSpaceDN/>
        <w:bidi w:val="0"/>
        <w:adjustRightInd/>
        <w:snapToGrid/>
        <w:spacing w:line="360" w:lineRule="auto"/>
        <w:ind w:firstLine="560"/>
        <w:rPr>
          <w:rFonts w:ascii="宋体" w:hAnsi="宋体" w:eastAsia="宋体"/>
          <w:color w:val="auto"/>
          <w:sz w:val="21"/>
          <w:szCs w:val="21"/>
          <w:highlight w:val="none"/>
        </w:rPr>
      </w:pPr>
      <w:r>
        <w:rPr>
          <w:rFonts w:hint="eastAsia" w:ascii="宋体" w:hAnsi="宋体" w:eastAsia="宋体"/>
          <w:color w:val="auto"/>
          <w:sz w:val="21"/>
          <w:szCs w:val="21"/>
          <w:highlight w:val="none"/>
        </w:rPr>
        <w:t>支持</w:t>
      </w:r>
      <w:r>
        <w:rPr>
          <w:rFonts w:ascii="宋体" w:hAnsi="宋体" w:eastAsia="宋体"/>
          <w:color w:val="auto"/>
          <w:sz w:val="21"/>
          <w:szCs w:val="21"/>
          <w:highlight w:val="none"/>
        </w:rPr>
        <w:t>通过标准协议和第三方认证系统</w:t>
      </w:r>
      <w:r>
        <w:rPr>
          <w:rFonts w:hint="eastAsia" w:ascii="宋体" w:hAnsi="宋体" w:eastAsia="宋体"/>
          <w:color w:val="auto"/>
          <w:sz w:val="21"/>
          <w:szCs w:val="21"/>
          <w:highlight w:val="none"/>
        </w:rPr>
        <w:t>集成，</w:t>
      </w:r>
      <w:r>
        <w:rPr>
          <w:rFonts w:ascii="宋体" w:hAnsi="宋体" w:eastAsia="宋体"/>
          <w:color w:val="auto"/>
          <w:sz w:val="21"/>
          <w:szCs w:val="21"/>
          <w:highlight w:val="none"/>
        </w:rPr>
        <w:t>实现</w:t>
      </w:r>
      <w:r>
        <w:rPr>
          <w:rFonts w:hint="eastAsia" w:ascii="宋体" w:hAnsi="宋体" w:eastAsia="宋体"/>
          <w:color w:val="auto"/>
          <w:sz w:val="21"/>
          <w:szCs w:val="21"/>
          <w:highlight w:val="none"/>
        </w:rPr>
        <w:t>身份</w:t>
      </w:r>
      <w:r>
        <w:rPr>
          <w:rFonts w:ascii="宋体" w:hAnsi="宋体" w:eastAsia="宋体"/>
          <w:color w:val="auto"/>
          <w:sz w:val="21"/>
          <w:szCs w:val="21"/>
          <w:highlight w:val="none"/>
        </w:rPr>
        <w:t>的供应和认证</w:t>
      </w:r>
      <w:r>
        <w:rPr>
          <w:rFonts w:hint="eastAsia" w:ascii="宋体" w:hAnsi="宋体" w:eastAsia="宋体"/>
          <w:color w:val="auto"/>
          <w:sz w:val="21"/>
          <w:szCs w:val="21"/>
          <w:highlight w:val="none"/>
        </w:rPr>
        <w:t>；</w:t>
      </w:r>
    </w:p>
    <w:p>
      <w:pPr>
        <w:keepNext w:val="0"/>
        <w:keepLines w:val="0"/>
        <w:pageBreakBefore w:val="0"/>
        <w:kinsoku/>
        <w:wordWrap/>
        <w:overflowPunct/>
        <w:topLinePunct w:val="0"/>
        <w:autoSpaceDE/>
        <w:autoSpaceDN/>
        <w:bidi w:val="0"/>
        <w:adjustRightInd/>
        <w:snapToGrid/>
        <w:spacing w:line="360" w:lineRule="auto"/>
        <w:ind w:firstLine="560"/>
        <w:rPr>
          <w:rFonts w:ascii="宋体" w:hAnsi="宋体" w:eastAsia="宋体"/>
          <w:color w:val="auto"/>
          <w:sz w:val="21"/>
          <w:szCs w:val="21"/>
          <w:highlight w:val="none"/>
        </w:rPr>
      </w:pPr>
      <w:r>
        <w:rPr>
          <w:rFonts w:hint="eastAsia" w:ascii="宋体" w:hAnsi="宋体" w:eastAsia="宋体"/>
          <w:color w:val="auto"/>
          <w:sz w:val="21"/>
          <w:szCs w:val="21"/>
          <w:highlight w:val="none"/>
        </w:rPr>
        <w:t>支持</w:t>
      </w:r>
      <w:r>
        <w:rPr>
          <w:rFonts w:ascii="宋体" w:hAnsi="宋体" w:eastAsia="宋体"/>
          <w:color w:val="auto"/>
          <w:sz w:val="21"/>
          <w:szCs w:val="21"/>
          <w:highlight w:val="none"/>
        </w:rPr>
        <w:t>采用JDBC技术</w:t>
      </w:r>
      <w:r>
        <w:rPr>
          <w:rFonts w:hint="eastAsia" w:ascii="宋体" w:hAnsi="宋体" w:eastAsia="宋体"/>
          <w:color w:val="auto"/>
          <w:sz w:val="21"/>
          <w:szCs w:val="21"/>
          <w:highlight w:val="none"/>
        </w:rPr>
        <w:t>与</w:t>
      </w:r>
      <w:r>
        <w:rPr>
          <w:rFonts w:ascii="宋体" w:hAnsi="宋体" w:eastAsia="宋体"/>
          <w:color w:val="auto"/>
          <w:sz w:val="21"/>
          <w:szCs w:val="21"/>
          <w:highlight w:val="none"/>
        </w:rPr>
        <w:t>关系数据库进行交互</w:t>
      </w:r>
      <w:r>
        <w:rPr>
          <w:rFonts w:hint="eastAsia" w:ascii="宋体" w:hAnsi="宋体" w:eastAsia="宋体"/>
          <w:color w:val="auto"/>
          <w:sz w:val="21"/>
          <w:szCs w:val="21"/>
          <w:highlight w:val="none"/>
        </w:rPr>
        <w:t>；</w:t>
      </w:r>
    </w:p>
    <w:p>
      <w:pPr>
        <w:keepNext w:val="0"/>
        <w:keepLines w:val="0"/>
        <w:pageBreakBefore w:val="0"/>
        <w:kinsoku/>
        <w:wordWrap/>
        <w:overflowPunct/>
        <w:topLinePunct w:val="0"/>
        <w:autoSpaceDE/>
        <w:autoSpaceDN/>
        <w:bidi w:val="0"/>
        <w:adjustRightInd/>
        <w:snapToGrid/>
        <w:spacing w:line="360" w:lineRule="auto"/>
        <w:ind w:firstLine="560"/>
        <w:rPr>
          <w:rFonts w:ascii="宋体" w:hAnsi="宋体" w:eastAsia="宋体"/>
          <w:color w:val="auto"/>
          <w:sz w:val="21"/>
          <w:szCs w:val="21"/>
          <w:highlight w:val="none"/>
        </w:rPr>
      </w:pPr>
      <w:r>
        <w:rPr>
          <w:rFonts w:hint="eastAsia" w:ascii="宋体" w:hAnsi="宋体" w:eastAsia="宋体"/>
          <w:color w:val="auto"/>
          <w:sz w:val="21"/>
          <w:szCs w:val="21"/>
          <w:highlight w:val="none"/>
        </w:rPr>
        <w:t>支持</w:t>
      </w:r>
      <w:r>
        <w:rPr>
          <w:rFonts w:ascii="宋体" w:hAnsi="宋体" w:eastAsia="宋体"/>
          <w:color w:val="auto"/>
          <w:sz w:val="21"/>
          <w:szCs w:val="21"/>
          <w:highlight w:val="none"/>
        </w:rPr>
        <w:t>采用JAAS的可扩展框架，通过插入扩展的方式支持第三方认证系统</w:t>
      </w:r>
      <w:r>
        <w:rPr>
          <w:rFonts w:hint="eastAsia" w:ascii="宋体" w:hAnsi="宋体" w:eastAsia="宋体"/>
          <w:color w:val="auto"/>
          <w:sz w:val="21"/>
          <w:szCs w:val="21"/>
          <w:highlight w:val="none"/>
        </w:rPr>
        <w:t>。</w:t>
      </w:r>
    </w:p>
    <w:p>
      <w:pPr>
        <w:pStyle w:val="8"/>
        <w:keepNext w:val="0"/>
        <w:keepLines w:val="0"/>
        <w:pageBreakBefore w:val="0"/>
        <w:numPr>
          <w:ilvl w:val="3"/>
          <w:numId w:val="2"/>
        </w:numPr>
        <w:kinsoku/>
        <w:wordWrap/>
        <w:overflowPunct/>
        <w:topLinePunct w:val="0"/>
        <w:autoSpaceDE/>
        <w:autoSpaceDN/>
        <w:bidi w:val="0"/>
        <w:adjustRightInd/>
        <w:snapToGrid/>
        <w:spacing w:line="360" w:lineRule="auto"/>
        <w:ind w:firstLineChars="0"/>
        <w:outlineLvl w:val="3"/>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统一身份认证</w:t>
      </w:r>
    </w:p>
    <w:p>
      <w:pPr>
        <w:keepNext w:val="0"/>
        <w:keepLines w:val="0"/>
        <w:pageBreakBefore w:val="0"/>
        <w:kinsoku/>
        <w:wordWrap/>
        <w:overflowPunct/>
        <w:topLinePunct w:val="0"/>
        <w:autoSpaceDE/>
        <w:autoSpaceDN/>
        <w:bidi w:val="0"/>
        <w:adjustRightInd/>
        <w:snapToGrid/>
        <w:spacing w:line="360" w:lineRule="auto"/>
        <w:ind w:firstLine="560"/>
        <w:rPr>
          <w:rFonts w:ascii="宋体" w:hAnsi="宋体" w:eastAsia="宋体"/>
          <w:color w:val="auto"/>
          <w:sz w:val="21"/>
          <w:szCs w:val="21"/>
          <w:highlight w:val="none"/>
        </w:rPr>
      </w:pPr>
      <w:r>
        <w:rPr>
          <w:rFonts w:ascii="宋体" w:hAnsi="宋体" w:eastAsia="宋体"/>
          <w:color w:val="auto"/>
          <w:sz w:val="21"/>
          <w:szCs w:val="21"/>
          <w:highlight w:val="none"/>
        </w:rPr>
        <w:t>统一身份认证系统</w:t>
      </w:r>
      <w:r>
        <w:rPr>
          <w:rFonts w:hint="eastAsia" w:ascii="宋体" w:hAnsi="宋体" w:eastAsia="宋体"/>
          <w:color w:val="auto"/>
          <w:sz w:val="21"/>
          <w:szCs w:val="21"/>
          <w:highlight w:val="none"/>
        </w:rPr>
        <w:t>用来</w:t>
      </w:r>
      <w:r>
        <w:rPr>
          <w:rFonts w:ascii="宋体" w:hAnsi="宋体" w:eastAsia="宋体"/>
          <w:color w:val="auto"/>
          <w:sz w:val="21"/>
          <w:szCs w:val="21"/>
          <w:highlight w:val="none"/>
        </w:rPr>
        <w:t>实现用户管理、用户认证、单点登录和委托管理等具体的功能</w:t>
      </w:r>
      <w:r>
        <w:rPr>
          <w:rFonts w:hint="eastAsia" w:ascii="宋体" w:hAnsi="宋体" w:eastAsia="宋体"/>
          <w:color w:val="auto"/>
          <w:sz w:val="21"/>
          <w:szCs w:val="21"/>
          <w:highlight w:val="none"/>
        </w:rPr>
        <w:t>，需支持</w:t>
      </w:r>
      <w:r>
        <w:rPr>
          <w:rFonts w:ascii="宋体" w:hAnsi="宋体" w:eastAsia="宋体"/>
          <w:color w:val="auto"/>
          <w:sz w:val="21"/>
          <w:szCs w:val="21"/>
          <w:highlight w:val="none"/>
        </w:rPr>
        <w:t>采用第三方认证系统的情况</w:t>
      </w:r>
      <w:r>
        <w:rPr>
          <w:rFonts w:hint="eastAsia" w:ascii="宋体" w:hAnsi="宋体" w:eastAsia="宋体"/>
          <w:color w:val="auto"/>
          <w:sz w:val="21"/>
          <w:szCs w:val="21"/>
          <w:highlight w:val="none"/>
        </w:rPr>
        <w:t>，</w:t>
      </w:r>
      <w:r>
        <w:rPr>
          <w:rFonts w:ascii="宋体" w:hAnsi="宋体" w:eastAsia="宋体"/>
          <w:color w:val="auto"/>
          <w:sz w:val="21"/>
          <w:szCs w:val="21"/>
          <w:highlight w:val="none"/>
        </w:rPr>
        <w:t>具体功能如下：</w:t>
      </w:r>
    </w:p>
    <w:p>
      <w:pPr>
        <w:keepNext w:val="0"/>
        <w:keepLines w:val="0"/>
        <w:pageBreakBefore w:val="0"/>
        <w:tabs>
          <w:tab w:val="left" w:pos="851"/>
        </w:tabs>
        <w:kinsoku/>
        <w:wordWrap/>
        <w:overflowPunct/>
        <w:topLinePunct w:val="0"/>
        <w:autoSpaceDE/>
        <w:autoSpaceDN/>
        <w:bidi w:val="0"/>
        <w:adjustRightInd/>
        <w:snapToGrid/>
        <w:spacing w:line="360" w:lineRule="auto"/>
        <w:ind w:firstLine="560"/>
        <w:rPr>
          <w:rFonts w:ascii="宋体" w:hAnsi="宋体" w:eastAsia="宋体"/>
          <w:color w:val="auto"/>
          <w:sz w:val="21"/>
          <w:szCs w:val="21"/>
          <w:highlight w:val="none"/>
        </w:rPr>
      </w:pPr>
      <w:r>
        <w:rPr>
          <w:rFonts w:hint="eastAsia" w:ascii="宋体" w:hAnsi="宋体" w:eastAsia="宋体"/>
          <w:color w:val="auto"/>
          <w:sz w:val="21"/>
          <w:szCs w:val="21"/>
          <w:highlight w:val="none"/>
        </w:rPr>
        <w:t>(1)</w:t>
      </w:r>
      <w:r>
        <w:rPr>
          <w:rFonts w:ascii="宋体" w:hAnsi="宋体" w:eastAsia="宋体"/>
          <w:color w:val="auto"/>
          <w:sz w:val="21"/>
          <w:szCs w:val="21"/>
          <w:highlight w:val="none"/>
        </w:rPr>
        <w:t>用户管理</w:t>
      </w:r>
      <w:r>
        <w:rPr>
          <w:rFonts w:hint="eastAsia" w:ascii="宋体" w:hAnsi="宋体" w:eastAsia="宋体"/>
          <w:color w:val="auto"/>
          <w:sz w:val="21"/>
          <w:szCs w:val="21"/>
          <w:highlight w:val="none"/>
        </w:rPr>
        <w:t>：支持</w:t>
      </w:r>
      <w:r>
        <w:rPr>
          <w:rFonts w:ascii="宋体" w:hAnsi="宋体" w:eastAsia="宋体"/>
          <w:color w:val="auto"/>
          <w:sz w:val="21"/>
          <w:szCs w:val="21"/>
          <w:highlight w:val="none"/>
        </w:rPr>
        <w:t>用户的创建、删除和维护等功能</w:t>
      </w:r>
      <w:r>
        <w:rPr>
          <w:rFonts w:hint="eastAsia" w:ascii="宋体" w:hAnsi="宋体" w:eastAsia="宋体"/>
          <w:color w:val="auto"/>
          <w:sz w:val="21"/>
          <w:szCs w:val="21"/>
          <w:highlight w:val="none"/>
        </w:rPr>
        <w:t>；</w:t>
      </w:r>
      <w:r>
        <w:rPr>
          <w:rFonts w:ascii="宋体" w:hAnsi="宋体" w:eastAsia="宋体"/>
          <w:color w:val="auto"/>
          <w:sz w:val="21"/>
          <w:szCs w:val="21"/>
          <w:highlight w:val="none"/>
        </w:rPr>
        <w:t>支持关系数据库、LDAP目录服务（SUNONE Directory Server、Active Directory）和CA认证的用户信息存储；</w:t>
      </w:r>
      <w:r>
        <w:rPr>
          <w:rFonts w:hint="eastAsia" w:ascii="宋体" w:hAnsi="宋体" w:eastAsia="宋体"/>
          <w:color w:val="auto"/>
          <w:sz w:val="21"/>
          <w:szCs w:val="21"/>
          <w:highlight w:val="none"/>
        </w:rPr>
        <w:t>支持</w:t>
      </w:r>
      <w:r>
        <w:rPr>
          <w:rFonts w:ascii="宋体" w:hAnsi="宋体" w:eastAsia="宋体"/>
          <w:color w:val="auto"/>
          <w:sz w:val="21"/>
          <w:szCs w:val="21"/>
          <w:highlight w:val="none"/>
        </w:rPr>
        <w:t>用户密码不可逆加密</w:t>
      </w:r>
      <w:r>
        <w:rPr>
          <w:rFonts w:hint="eastAsia" w:ascii="宋体" w:hAnsi="宋体" w:eastAsia="宋体"/>
          <w:color w:val="auto"/>
          <w:sz w:val="21"/>
          <w:szCs w:val="21"/>
          <w:highlight w:val="none"/>
        </w:rPr>
        <w:t>，保证密码安全</w:t>
      </w:r>
      <w:r>
        <w:rPr>
          <w:rFonts w:ascii="宋体" w:hAnsi="宋体" w:eastAsia="宋体"/>
          <w:color w:val="auto"/>
          <w:sz w:val="21"/>
          <w:szCs w:val="21"/>
          <w:highlight w:val="none"/>
        </w:rPr>
        <w:t>；</w:t>
      </w:r>
      <w:r>
        <w:rPr>
          <w:rFonts w:hint="eastAsia" w:ascii="宋体" w:hAnsi="宋体" w:eastAsia="宋体"/>
          <w:color w:val="auto"/>
          <w:sz w:val="21"/>
          <w:szCs w:val="21"/>
          <w:highlight w:val="none"/>
        </w:rPr>
        <w:t>支持用户信息的定制和签名；</w:t>
      </w:r>
    </w:p>
    <w:p>
      <w:pPr>
        <w:keepNext w:val="0"/>
        <w:keepLines w:val="0"/>
        <w:pageBreakBefore w:val="0"/>
        <w:tabs>
          <w:tab w:val="left" w:pos="851"/>
        </w:tabs>
        <w:kinsoku/>
        <w:wordWrap/>
        <w:overflowPunct/>
        <w:topLinePunct w:val="0"/>
        <w:autoSpaceDE/>
        <w:autoSpaceDN/>
        <w:bidi w:val="0"/>
        <w:adjustRightInd/>
        <w:snapToGrid/>
        <w:spacing w:line="360" w:lineRule="auto"/>
        <w:ind w:firstLine="560"/>
        <w:rPr>
          <w:rFonts w:ascii="宋体" w:hAnsi="宋体" w:eastAsia="宋体"/>
          <w:color w:val="auto"/>
          <w:sz w:val="21"/>
          <w:szCs w:val="21"/>
          <w:highlight w:val="none"/>
        </w:rPr>
      </w:pPr>
      <w:r>
        <w:rPr>
          <w:rFonts w:hint="eastAsia" w:ascii="宋体" w:hAnsi="宋体" w:eastAsia="宋体"/>
          <w:color w:val="auto"/>
          <w:sz w:val="21"/>
          <w:szCs w:val="21"/>
          <w:highlight w:val="none"/>
        </w:rPr>
        <w:t>(2)</w:t>
      </w:r>
      <w:r>
        <w:rPr>
          <w:rFonts w:ascii="宋体" w:hAnsi="宋体" w:eastAsia="宋体"/>
          <w:color w:val="auto"/>
          <w:sz w:val="21"/>
          <w:szCs w:val="21"/>
          <w:highlight w:val="none"/>
        </w:rPr>
        <w:t>单点登录</w:t>
      </w:r>
      <w:r>
        <w:rPr>
          <w:rFonts w:hint="eastAsia" w:ascii="宋体" w:hAnsi="宋体" w:eastAsia="宋体"/>
          <w:color w:val="auto"/>
          <w:sz w:val="21"/>
          <w:szCs w:val="21"/>
          <w:highlight w:val="none"/>
        </w:rPr>
        <w:t>：支持</w:t>
      </w:r>
      <w:r>
        <w:rPr>
          <w:rFonts w:ascii="宋体" w:hAnsi="宋体" w:eastAsia="宋体"/>
          <w:color w:val="auto"/>
          <w:sz w:val="21"/>
          <w:szCs w:val="21"/>
          <w:highlight w:val="none"/>
        </w:rPr>
        <w:t>共享多应用系统之间的用户认证信息，实现在多个应用系统间自由切换</w:t>
      </w:r>
      <w:r>
        <w:rPr>
          <w:rFonts w:hint="eastAsia" w:ascii="宋体" w:hAnsi="宋体" w:eastAsia="宋体"/>
          <w:color w:val="auto"/>
          <w:sz w:val="21"/>
          <w:szCs w:val="21"/>
          <w:highlight w:val="none"/>
        </w:rPr>
        <w:t>；</w:t>
      </w:r>
      <w:r>
        <w:rPr>
          <w:rFonts w:ascii="宋体" w:hAnsi="宋体" w:eastAsia="宋体"/>
          <w:color w:val="auto"/>
          <w:sz w:val="21"/>
          <w:szCs w:val="21"/>
          <w:highlight w:val="none"/>
        </w:rPr>
        <w:t>支持跨域的协作应用单点登录；跨平台的协作应用单点登录；</w:t>
      </w:r>
      <w:r>
        <w:rPr>
          <w:rFonts w:hint="eastAsia" w:ascii="宋体" w:hAnsi="宋体" w:eastAsia="宋体"/>
          <w:color w:val="auto"/>
          <w:sz w:val="21"/>
          <w:szCs w:val="21"/>
          <w:highlight w:val="none"/>
        </w:rPr>
        <w:t>支持</w:t>
      </w:r>
      <w:r>
        <w:rPr>
          <w:rFonts w:ascii="宋体" w:hAnsi="宋体" w:eastAsia="宋体"/>
          <w:color w:val="auto"/>
          <w:sz w:val="21"/>
          <w:szCs w:val="21"/>
          <w:highlight w:val="none"/>
        </w:rPr>
        <w:t>仍然使用应用系统的原有权限管理；</w:t>
      </w:r>
    </w:p>
    <w:p>
      <w:pPr>
        <w:keepNext w:val="0"/>
        <w:keepLines w:val="0"/>
        <w:pageBreakBefore w:val="0"/>
        <w:tabs>
          <w:tab w:val="left" w:pos="851"/>
        </w:tabs>
        <w:kinsoku/>
        <w:wordWrap/>
        <w:overflowPunct/>
        <w:topLinePunct w:val="0"/>
        <w:autoSpaceDE/>
        <w:autoSpaceDN/>
        <w:bidi w:val="0"/>
        <w:adjustRightInd/>
        <w:snapToGrid/>
        <w:spacing w:line="360" w:lineRule="auto"/>
        <w:ind w:firstLine="560"/>
        <w:rPr>
          <w:rFonts w:ascii="宋体" w:hAnsi="宋体" w:eastAsia="宋体"/>
          <w:color w:val="auto"/>
          <w:sz w:val="21"/>
          <w:szCs w:val="21"/>
          <w:highlight w:val="none"/>
        </w:rPr>
      </w:pPr>
      <w:r>
        <w:rPr>
          <w:rFonts w:hint="eastAsia" w:ascii="宋体" w:hAnsi="宋体" w:eastAsia="宋体"/>
          <w:color w:val="auto"/>
          <w:sz w:val="21"/>
          <w:szCs w:val="21"/>
          <w:highlight w:val="none"/>
        </w:rPr>
        <w:t>(3)</w:t>
      </w:r>
      <w:r>
        <w:rPr>
          <w:rFonts w:ascii="宋体" w:hAnsi="宋体" w:eastAsia="宋体"/>
          <w:color w:val="auto"/>
          <w:sz w:val="21"/>
          <w:szCs w:val="21"/>
          <w:highlight w:val="none"/>
        </w:rPr>
        <w:t>委托管理</w:t>
      </w:r>
      <w:r>
        <w:rPr>
          <w:rFonts w:hint="eastAsia" w:ascii="宋体" w:hAnsi="宋体" w:eastAsia="宋体"/>
          <w:color w:val="auto"/>
          <w:sz w:val="21"/>
          <w:szCs w:val="21"/>
          <w:highlight w:val="none"/>
        </w:rPr>
        <w:t>：支持</w:t>
      </w:r>
      <w:r>
        <w:rPr>
          <w:rFonts w:ascii="宋体" w:hAnsi="宋体" w:eastAsia="宋体"/>
          <w:color w:val="auto"/>
          <w:sz w:val="21"/>
          <w:szCs w:val="21"/>
          <w:highlight w:val="none"/>
        </w:rPr>
        <w:t>管理功能</w:t>
      </w:r>
      <w:r>
        <w:rPr>
          <w:rFonts w:hint="eastAsia" w:ascii="宋体" w:hAnsi="宋体" w:eastAsia="宋体"/>
          <w:color w:val="auto"/>
          <w:sz w:val="21"/>
          <w:szCs w:val="21"/>
          <w:highlight w:val="none"/>
        </w:rPr>
        <w:t>层级下放，</w:t>
      </w:r>
      <w:r>
        <w:rPr>
          <w:rFonts w:ascii="宋体" w:hAnsi="宋体" w:eastAsia="宋体"/>
          <w:color w:val="auto"/>
          <w:sz w:val="21"/>
          <w:szCs w:val="21"/>
          <w:highlight w:val="none"/>
        </w:rPr>
        <w:t>提供按照应用</w:t>
      </w:r>
      <w:r>
        <w:rPr>
          <w:rFonts w:hint="eastAsia" w:ascii="宋体" w:hAnsi="宋体" w:eastAsia="宋体"/>
          <w:color w:val="auto"/>
          <w:sz w:val="21"/>
          <w:szCs w:val="21"/>
          <w:highlight w:val="none"/>
        </w:rPr>
        <w:t>系统</w:t>
      </w:r>
      <w:r>
        <w:rPr>
          <w:rFonts w:ascii="宋体" w:hAnsi="宋体" w:eastAsia="宋体"/>
          <w:color w:val="auto"/>
          <w:sz w:val="21"/>
          <w:szCs w:val="21"/>
          <w:highlight w:val="none"/>
        </w:rPr>
        <w:t>和</w:t>
      </w:r>
      <w:r>
        <w:rPr>
          <w:rFonts w:hint="eastAsia" w:ascii="宋体" w:hAnsi="宋体" w:eastAsia="宋体"/>
          <w:color w:val="auto"/>
          <w:sz w:val="21"/>
          <w:szCs w:val="21"/>
          <w:highlight w:val="none"/>
        </w:rPr>
        <w:t>部门组织</w:t>
      </w:r>
      <w:r>
        <w:rPr>
          <w:rFonts w:ascii="宋体" w:hAnsi="宋体" w:eastAsia="宋体"/>
          <w:color w:val="auto"/>
          <w:sz w:val="21"/>
          <w:szCs w:val="21"/>
          <w:highlight w:val="none"/>
        </w:rPr>
        <w:t>等不同方式</w:t>
      </w:r>
      <w:r>
        <w:rPr>
          <w:rFonts w:hint="eastAsia" w:ascii="宋体" w:hAnsi="宋体" w:eastAsia="宋体"/>
          <w:color w:val="auto"/>
          <w:sz w:val="21"/>
          <w:szCs w:val="21"/>
          <w:highlight w:val="none"/>
        </w:rPr>
        <w:t>将权限委托给下级管理员</w:t>
      </w:r>
      <w:r>
        <w:rPr>
          <w:rFonts w:ascii="宋体" w:hAnsi="宋体" w:eastAsia="宋体"/>
          <w:color w:val="auto"/>
          <w:sz w:val="21"/>
          <w:szCs w:val="21"/>
          <w:highlight w:val="none"/>
        </w:rPr>
        <w:t>，支持对用户、组织等管理功能的委托；</w:t>
      </w:r>
    </w:p>
    <w:p>
      <w:pPr>
        <w:keepNext w:val="0"/>
        <w:keepLines w:val="0"/>
        <w:pageBreakBefore w:val="0"/>
        <w:tabs>
          <w:tab w:val="left" w:pos="851"/>
        </w:tabs>
        <w:kinsoku/>
        <w:wordWrap/>
        <w:overflowPunct/>
        <w:topLinePunct w:val="0"/>
        <w:autoSpaceDE/>
        <w:autoSpaceDN/>
        <w:bidi w:val="0"/>
        <w:adjustRightInd/>
        <w:snapToGrid/>
        <w:spacing w:line="360" w:lineRule="auto"/>
        <w:ind w:firstLine="560"/>
        <w:rPr>
          <w:rFonts w:ascii="宋体" w:hAnsi="宋体" w:eastAsia="宋体"/>
          <w:color w:val="auto"/>
          <w:sz w:val="21"/>
          <w:szCs w:val="21"/>
          <w:highlight w:val="none"/>
        </w:rPr>
      </w:pPr>
      <w:r>
        <w:rPr>
          <w:rFonts w:hint="eastAsia" w:ascii="宋体" w:hAnsi="宋体" w:eastAsia="宋体"/>
          <w:color w:val="auto"/>
          <w:sz w:val="21"/>
          <w:szCs w:val="21"/>
          <w:highlight w:val="none"/>
        </w:rPr>
        <w:t>(4)登录管理：支持管理员</w:t>
      </w:r>
      <w:r>
        <w:rPr>
          <w:rFonts w:ascii="宋体" w:hAnsi="宋体" w:eastAsia="宋体"/>
          <w:color w:val="auto"/>
          <w:sz w:val="21"/>
          <w:szCs w:val="21"/>
          <w:highlight w:val="none"/>
        </w:rPr>
        <w:t>强制失效当前有效的用户登录；</w:t>
      </w:r>
      <w:r>
        <w:rPr>
          <w:rFonts w:hint="eastAsia" w:ascii="宋体" w:hAnsi="宋体" w:eastAsia="宋体"/>
          <w:color w:val="auto"/>
          <w:sz w:val="21"/>
          <w:szCs w:val="21"/>
          <w:highlight w:val="none"/>
        </w:rPr>
        <w:t>支持</w:t>
      </w:r>
      <w:r>
        <w:rPr>
          <w:rFonts w:ascii="宋体" w:hAnsi="宋体" w:eastAsia="宋体"/>
          <w:color w:val="auto"/>
          <w:sz w:val="21"/>
          <w:szCs w:val="21"/>
          <w:highlight w:val="none"/>
        </w:rPr>
        <w:t>根据</w:t>
      </w:r>
      <w:r>
        <w:rPr>
          <w:rFonts w:hint="eastAsia" w:ascii="宋体" w:hAnsi="宋体" w:eastAsia="宋体"/>
          <w:color w:val="auto"/>
          <w:sz w:val="21"/>
          <w:szCs w:val="21"/>
          <w:highlight w:val="none"/>
        </w:rPr>
        <w:t>应用系统名称、</w:t>
      </w:r>
      <w:r>
        <w:rPr>
          <w:rFonts w:ascii="宋体" w:hAnsi="宋体" w:eastAsia="宋体"/>
          <w:color w:val="auto"/>
          <w:sz w:val="21"/>
          <w:szCs w:val="21"/>
          <w:highlight w:val="none"/>
        </w:rPr>
        <w:t>用户名查找</w:t>
      </w:r>
      <w:r>
        <w:rPr>
          <w:rFonts w:hint="eastAsia" w:ascii="宋体" w:hAnsi="宋体" w:eastAsia="宋体"/>
          <w:color w:val="auto"/>
          <w:sz w:val="21"/>
          <w:szCs w:val="21"/>
          <w:highlight w:val="none"/>
        </w:rPr>
        <w:t>某一个</w:t>
      </w:r>
      <w:r>
        <w:rPr>
          <w:rFonts w:ascii="宋体" w:hAnsi="宋体" w:eastAsia="宋体"/>
          <w:color w:val="auto"/>
          <w:sz w:val="21"/>
          <w:szCs w:val="21"/>
          <w:highlight w:val="none"/>
        </w:rPr>
        <w:t>用户的登录状况；</w:t>
      </w:r>
      <w:r>
        <w:rPr>
          <w:rFonts w:hint="eastAsia" w:ascii="宋体" w:hAnsi="宋体" w:eastAsia="宋体"/>
          <w:color w:val="auto"/>
          <w:sz w:val="21"/>
          <w:szCs w:val="21"/>
          <w:highlight w:val="none"/>
        </w:rPr>
        <w:t>支持</w:t>
      </w:r>
      <w:r>
        <w:rPr>
          <w:rFonts w:ascii="宋体" w:hAnsi="宋体" w:eastAsia="宋体"/>
          <w:color w:val="auto"/>
          <w:sz w:val="21"/>
          <w:szCs w:val="21"/>
          <w:highlight w:val="none"/>
        </w:rPr>
        <w:t>跟踪并记录应用</w:t>
      </w:r>
      <w:r>
        <w:rPr>
          <w:rFonts w:hint="eastAsia" w:ascii="宋体" w:hAnsi="宋体" w:eastAsia="宋体"/>
          <w:color w:val="auto"/>
          <w:sz w:val="21"/>
          <w:szCs w:val="21"/>
          <w:highlight w:val="none"/>
        </w:rPr>
        <w:t>系统</w:t>
      </w:r>
      <w:r>
        <w:rPr>
          <w:rFonts w:ascii="宋体" w:hAnsi="宋体" w:eastAsia="宋体"/>
          <w:color w:val="auto"/>
          <w:sz w:val="21"/>
          <w:szCs w:val="21"/>
          <w:highlight w:val="none"/>
        </w:rPr>
        <w:t>的</w:t>
      </w:r>
      <w:r>
        <w:rPr>
          <w:rFonts w:hint="eastAsia" w:ascii="宋体" w:hAnsi="宋体" w:eastAsia="宋体"/>
          <w:color w:val="auto"/>
          <w:sz w:val="21"/>
          <w:szCs w:val="21"/>
          <w:highlight w:val="none"/>
        </w:rPr>
        <w:t>登录</w:t>
      </w:r>
      <w:r>
        <w:rPr>
          <w:rFonts w:ascii="宋体" w:hAnsi="宋体" w:eastAsia="宋体"/>
          <w:color w:val="auto"/>
          <w:sz w:val="21"/>
          <w:szCs w:val="21"/>
          <w:highlight w:val="none"/>
        </w:rPr>
        <w:t>超时事件</w:t>
      </w:r>
      <w:r>
        <w:rPr>
          <w:rFonts w:hint="eastAsia" w:ascii="宋体" w:hAnsi="宋体" w:eastAsia="宋体"/>
          <w:color w:val="auto"/>
          <w:sz w:val="21"/>
          <w:szCs w:val="21"/>
          <w:highlight w:val="none"/>
        </w:rPr>
        <w:t>，当某一个用户在</w:t>
      </w:r>
      <w:r>
        <w:rPr>
          <w:rFonts w:ascii="宋体" w:hAnsi="宋体" w:eastAsia="宋体"/>
          <w:color w:val="auto"/>
          <w:sz w:val="21"/>
          <w:szCs w:val="21"/>
          <w:highlight w:val="none"/>
        </w:rPr>
        <w:t>所有</w:t>
      </w:r>
      <w:r>
        <w:rPr>
          <w:rFonts w:hint="eastAsia" w:ascii="宋体" w:hAnsi="宋体" w:eastAsia="宋体"/>
          <w:color w:val="auto"/>
          <w:sz w:val="21"/>
          <w:szCs w:val="21"/>
          <w:highlight w:val="none"/>
        </w:rPr>
        <w:t>系统中的</w:t>
      </w:r>
      <w:r>
        <w:rPr>
          <w:rFonts w:ascii="宋体" w:hAnsi="宋体" w:eastAsia="宋体"/>
          <w:color w:val="auto"/>
          <w:sz w:val="21"/>
          <w:szCs w:val="21"/>
          <w:highlight w:val="none"/>
        </w:rPr>
        <w:t>登录全部超时后</w:t>
      </w:r>
      <w:r>
        <w:rPr>
          <w:rFonts w:hint="eastAsia" w:ascii="宋体" w:hAnsi="宋体" w:eastAsia="宋体"/>
          <w:color w:val="auto"/>
          <w:sz w:val="21"/>
          <w:szCs w:val="21"/>
          <w:highlight w:val="none"/>
        </w:rPr>
        <w:t>将</w:t>
      </w:r>
      <w:r>
        <w:rPr>
          <w:rFonts w:ascii="宋体" w:hAnsi="宋体" w:eastAsia="宋体"/>
          <w:color w:val="auto"/>
          <w:sz w:val="21"/>
          <w:szCs w:val="21"/>
          <w:highlight w:val="none"/>
        </w:rPr>
        <w:t>自动注销全局登录，确保系统安全；</w:t>
      </w:r>
    </w:p>
    <w:p>
      <w:pPr>
        <w:keepNext w:val="0"/>
        <w:keepLines w:val="0"/>
        <w:pageBreakBefore w:val="0"/>
        <w:tabs>
          <w:tab w:val="left" w:pos="851"/>
        </w:tabs>
        <w:kinsoku/>
        <w:wordWrap/>
        <w:overflowPunct/>
        <w:topLinePunct w:val="0"/>
        <w:autoSpaceDE/>
        <w:autoSpaceDN/>
        <w:bidi w:val="0"/>
        <w:adjustRightInd/>
        <w:snapToGrid/>
        <w:spacing w:line="360" w:lineRule="auto"/>
        <w:ind w:firstLine="560"/>
        <w:rPr>
          <w:rFonts w:ascii="宋体" w:hAnsi="宋体" w:eastAsia="宋体"/>
          <w:color w:val="auto"/>
          <w:sz w:val="21"/>
          <w:szCs w:val="21"/>
          <w:highlight w:val="none"/>
        </w:rPr>
      </w:pPr>
      <w:r>
        <w:rPr>
          <w:rFonts w:hint="eastAsia" w:ascii="宋体" w:hAnsi="宋体" w:eastAsia="宋体"/>
          <w:color w:val="auto"/>
          <w:sz w:val="21"/>
          <w:szCs w:val="21"/>
          <w:highlight w:val="none"/>
        </w:rPr>
        <w:t>(5)安全性管理：支持</w:t>
      </w:r>
      <w:r>
        <w:rPr>
          <w:rFonts w:ascii="宋体" w:hAnsi="宋体" w:eastAsia="宋体"/>
          <w:color w:val="auto"/>
          <w:sz w:val="21"/>
          <w:szCs w:val="21"/>
          <w:highlight w:val="none"/>
        </w:rPr>
        <w:t>采用包括加密、签名等手段在内的多种安全措施</w:t>
      </w:r>
      <w:r>
        <w:rPr>
          <w:rFonts w:hint="eastAsia" w:ascii="宋体" w:hAnsi="宋体" w:eastAsia="宋体"/>
          <w:color w:val="auto"/>
          <w:sz w:val="21"/>
          <w:szCs w:val="21"/>
          <w:highlight w:val="none"/>
        </w:rPr>
        <w:t>；支持</w:t>
      </w:r>
      <w:r>
        <w:rPr>
          <w:rFonts w:ascii="宋体" w:hAnsi="宋体" w:eastAsia="宋体"/>
          <w:color w:val="auto"/>
          <w:sz w:val="21"/>
          <w:szCs w:val="21"/>
          <w:highlight w:val="none"/>
        </w:rPr>
        <w:t>采用SSL增强传输通道的安全性；</w:t>
      </w:r>
      <w:r>
        <w:rPr>
          <w:rFonts w:hint="eastAsia" w:ascii="宋体" w:hAnsi="宋体" w:eastAsia="宋体"/>
          <w:color w:val="auto"/>
          <w:sz w:val="21"/>
          <w:szCs w:val="21"/>
          <w:highlight w:val="none"/>
        </w:rPr>
        <w:t>支持</w:t>
      </w:r>
      <w:r>
        <w:rPr>
          <w:rFonts w:ascii="宋体" w:hAnsi="宋体" w:eastAsia="宋体"/>
          <w:color w:val="auto"/>
          <w:sz w:val="21"/>
          <w:szCs w:val="21"/>
          <w:highlight w:val="none"/>
        </w:rPr>
        <w:t>采用FORM BASE验证方式增强Web访问的安全性；</w:t>
      </w:r>
      <w:r>
        <w:rPr>
          <w:rFonts w:hint="eastAsia" w:ascii="宋体" w:hAnsi="宋体" w:eastAsia="宋体"/>
          <w:color w:val="auto"/>
          <w:sz w:val="21"/>
          <w:szCs w:val="21"/>
          <w:highlight w:val="none"/>
        </w:rPr>
        <w:t>支持</w:t>
      </w:r>
      <w:r>
        <w:rPr>
          <w:rFonts w:ascii="宋体" w:hAnsi="宋体" w:eastAsia="宋体"/>
          <w:color w:val="auto"/>
          <w:sz w:val="21"/>
          <w:szCs w:val="21"/>
          <w:highlight w:val="none"/>
        </w:rPr>
        <w:t>采用IP限制方式增强控制台的安全性；</w:t>
      </w:r>
      <w:r>
        <w:rPr>
          <w:rFonts w:hint="eastAsia" w:ascii="宋体" w:hAnsi="宋体" w:eastAsia="宋体"/>
          <w:color w:val="auto"/>
          <w:sz w:val="21"/>
          <w:szCs w:val="21"/>
          <w:highlight w:val="none"/>
        </w:rPr>
        <w:t>支持</w:t>
      </w:r>
      <w:r>
        <w:rPr>
          <w:rFonts w:ascii="宋体" w:hAnsi="宋体" w:eastAsia="宋体"/>
          <w:color w:val="auto"/>
          <w:sz w:val="21"/>
          <w:szCs w:val="21"/>
          <w:highlight w:val="none"/>
        </w:rPr>
        <w:t>采用JCE、JSSE框架提供安全的扩展性</w:t>
      </w:r>
      <w:r>
        <w:rPr>
          <w:rFonts w:hint="eastAsia" w:ascii="宋体" w:hAnsi="宋体" w:eastAsia="宋体"/>
          <w:color w:val="auto"/>
          <w:sz w:val="21"/>
          <w:szCs w:val="21"/>
          <w:highlight w:val="none"/>
        </w:rPr>
        <w:t>；</w:t>
      </w:r>
    </w:p>
    <w:p>
      <w:pPr>
        <w:keepNext w:val="0"/>
        <w:keepLines w:val="0"/>
        <w:pageBreakBefore w:val="0"/>
        <w:tabs>
          <w:tab w:val="left" w:pos="851"/>
        </w:tabs>
        <w:kinsoku/>
        <w:wordWrap/>
        <w:overflowPunct/>
        <w:topLinePunct w:val="0"/>
        <w:autoSpaceDE/>
        <w:autoSpaceDN/>
        <w:bidi w:val="0"/>
        <w:adjustRightInd/>
        <w:snapToGrid/>
        <w:spacing w:line="360" w:lineRule="auto"/>
        <w:ind w:firstLine="560"/>
        <w:rPr>
          <w:rFonts w:ascii="宋体" w:hAnsi="宋体" w:eastAsia="宋体"/>
          <w:color w:val="auto"/>
          <w:sz w:val="21"/>
          <w:szCs w:val="21"/>
          <w:highlight w:val="none"/>
        </w:rPr>
      </w:pPr>
      <w:r>
        <w:rPr>
          <w:rFonts w:hint="eastAsia" w:ascii="宋体" w:hAnsi="宋体" w:eastAsia="宋体"/>
          <w:color w:val="auto"/>
          <w:sz w:val="21"/>
          <w:szCs w:val="21"/>
          <w:highlight w:val="none"/>
        </w:rPr>
        <w:t>(6)系统集成：支持</w:t>
      </w:r>
      <w:r>
        <w:rPr>
          <w:rFonts w:ascii="宋体" w:hAnsi="宋体" w:eastAsia="宋体"/>
          <w:color w:val="auto"/>
          <w:sz w:val="21"/>
          <w:szCs w:val="21"/>
          <w:highlight w:val="none"/>
        </w:rPr>
        <w:t>XML格式协议</w:t>
      </w:r>
      <w:r>
        <w:rPr>
          <w:rFonts w:hint="eastAsia" w:ascii="宋体" w:hAnsi="宋体" w:eastAsia="宋体"/>
          <w:color w:val="auto"/>
          <w:sz w:val="21"/>
          <w:szCs w:val="21"/>
          <w:highlight w:val="none"/>
        </w:rPr>
        <w:t>和</w:t>
      </w:r>
      <w:r>
        <w:rPr>
          <w:rFonts w:ascii="宋体" w:hAnsi="宋体" w:eastAsia="宋体"/>
          <w:color w:val="auto"/>
          <w:sz w:val="21"/>
          <w:szCs w:val="21"/>
          <w:highlight w:val="none"/>
        </w:rPr>
        <w:t>SOCKET/SSL</w:t>
      </w:r>
      <w:r>
        <w:rPr>
          <w:rFonts w:hint="eastAsia" w:ascii="宋体" w:hAnsi="宋体" w:eastAsia="宋体"/>
          <w:color w:val="auto"/>
          <w:sz w:val="21"/>
          <w:szCs w:val="21"/>
          <w:highlight w:val="none"/>
        </w:rPr>
        <w:t>。</w:t>
      </w:r>
    </w:p>
    <w:p>
      <w:pPr>
        <w:pStyle w:val="8"/>
        <w:keepNext w:val="0"/>
        <w:keepLines w:val="0"/>
        <w:pageBreakBefore w:val="0"/>
        <w:numPr>
          <w:ilvl w:val="3"/>
          <w:numId w:val="2"/>
        </w:numPr>
        <w:kinsoku/>
        <w:wordWrap/>
        <w:overflowPunct/>
        <w:topLinePunct w:val="0"/>
        <w:autoSpaceDE/>
        <w:autoSpaceDN/>
        <w:bidi w:val="0"/>
        <w:adjustRightInd/>
        <w:snapToGrid/>
        <w:spacing w:line="360" w:lineRule="auto"/>
        <w:ind w:firstLineChars="0"/>
        <w:outlineLvl w:val="3"/>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实名制身份安全认证</w:t>
      </w:r>
    </w:p>
    <w:p>
      <w:pPr>
        <w:keepNext w:val="0"/>
        <w:keepLines w:val="0"/>
        <w:pageBreakBefore w:val="0"/>
        <w:kinsoku/>
        <w:wordWrap/>
        <w:overflowPunct/>
        <w:topLinePunct w:val="0"/>
        <w:autoSpaceDE/>
        <w:autoSpaceDN/>
        <w:bidi w:val="0"/>
        <w:adjustRightInd/>
        <w:snapToGrid/>
        <w:spacing w:line="360" w:lineRule="auto"/>
        <w:ind w:firstLine="560"/>
        <w:rPr>
          <w:rFonts w:ascii="宋体" w:hAnsi="宋体" w:eastAsia="宋体"/>
          <w:color w:val="auto"/>
          <w:sz w:val="21"/>
          <w:szCs w:val="21"/>
          <w:highlight w:val="none"/>
        </w:rPr>
      </w:pPr>
      <w:r>
        <w:rPr>
          <w:rFonts w:hint="eastAsia" w:ascii="宋体" w:hAnsi="宋体" w:eastAsia="宋体"/>
          <w:color w:val="auto"/>
          <w:sz w:val="21"/>
          <w:szCs w:val="21"/>
          <w:highlight w:val="none"/>
        </w:rPr>
        <w:t>实名制身份认证需支持以下认证方式：</w:t>
      </w:r>
    </w:p>
    <w:p>
      <w:pPr>
        <w:keepNext w:val="0"/>
        <w:keepLines w:val="0"/>
        <w:pageBreakBefore w:val="0"/>
        <w:tabs>
          <w:tab w:val="left" w:pos="851"/>
        </w:tabs>
        <w:kinsoku/>
        <w:wordWrap/>
        <w:overflowPunct/>
        <w:topLinePunct w:val="0"/>
        <w:autoSpaceDE/>
        <w:autoSpaceDN/>
        <w:bidi w:val="0"/>
        <w:adjustRightInd/>
        <w:snapToGrid/>
        <w:spacing w:line="360" w:lineRule="auto"/>
        <w:ind w:firstLine="560"/>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（1）支持CA认证</w:t>
      </w:r>
    </w:p>
    <w:p>
      <w:pPr>
        <w:keepNext w:val="0"/>
        <w:keepLines w:val="0"/>
        <w:pageBreakBefore w:val="0"/>
        <w:kinsoku/>
        <w:wordWrap/>
        <w:overflowPunct/>
        <w:topLinePunct w:val="0"/>
        <w:autoSpaceDE/>
        <w:autoSpaceDN/>
        <w:bidi w:val="0"/>
        <w:adjustRightInd/>
        <w:snapToGrid/>
        <w:spacing w:line="360" w:lineRule="auto"/>
        <w:ind w:firstLine="560"/>
        <w:rPr>
          <w:rFonts w:ascii="宋体" w:hAnsi="宋体" w:eastAsia="宋体"/>
          <w:color w:val="auto"/>
          <w:sz w:val="21"/>
          <w:szCs w:val="21"/>
          <w:highlight w:val="none"/>
        </w:rPr>
      </w:pPr>
      <w:r>
        <w:rPr>
          <w:rFonts w:hint="eastAsia" w:ascii="宋体" w:hAnsi="宋体" w:eastAsia="宋体"/>
          <w:color w:val="auto"/>
          <w:sz w:val="21"/>
          <w:szCs w:val="21"/>
          <w:highlight w:val="none"/>
        </w:rPr>
        <w:t>主要面向持有CA证书，并且有特殊需求的单位、处室。能够支持集成用户指定CA供应商服务。</w:t>
      </w:r>
    </w:p>
    <w:p>
      <w:pPr>
        <w:keepNext w:val="0"/>
        <w:keepLines w:val="0"/>
        <w:pageBreakBefore w:val="0"/>
        <w:tabs>
          <w:tab w:val="left" w:pos="851"/>
        </w:tabs>
        <w:kinsoku/>
        <w:wordWrap/>
        <w:overflowPunct/>
        <w:topLinePunct w:val="0"/>
        <w:autoSpaceDE/>
        <w:autoSpaceDN/>
        <w:bidi w:val="0"/>
        <w:adjustRightInd/>
        <w:snapToGrid/>
        <w:spacing w:line="360" w:lineRule="auto"/>
        <w:ind w:firstLine="560"/>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（2）支持手机短信认证</w:t>
      </w:r>
    </w:p>
    <w:p>
      <w:pPr>
        <w:keepNext w:val="0"/>
        <w:keepLines w:val="0"/>
        <w:pageBreakBefore w:val="0"/>
        <w:kinsoku/>
        <w:wordWrap/>
        <w:overflowPunct/>
        <w:topLinePunct w:val="0"/>
        <w:autoSpaceDE/>
        <w:autoSpaceDN/>
        <w:bidi w:val="0"/>
        <w:adjustRightInd/>
        <w:snapToGrid/>
        <w:spacing w:line="360" w:lineRule="auto"/>
        <w:ind w:firstLine="560"/>
        <w:rPr>
          <w:rFonts w:ascii="宋体" w:hAnsi="宋体" w:eastAsia="宋体"/>
          <w:color w:val="auto"/>
          <w:sz w:val="21"/>
          <w:szCs w:val="21"/>
          <w:highlight w:val="none"/>
        </w:rPr>
      </w:pPr>
      <w:r>
        <w:rPr>
          <w:rFonts w:hint="eastAsia" w:ascii="宋体" w:hAnsi="宋体" w:eastAsia="宋体"/>
          <w:color w:val="auto"/>
          <w:sz w:val="21"/>
          <w:szCs w:val="21"/>
          <w:highlight w:val="none"/>
        </w:rPr>
        <w:t>支持用户通过手机号作为身份信息进行验证。用户在注册登录时采用手机号作为用户名，并通过发送验证短信的方式，验证手机的有效性，进行登录。</w:t>
      </w:r>
    </w:p>
    <w:p>
      <w:pPr>
        <w:pStyle w:val="8"/>
        <w:keepNext w:val="0"/>
        <w:keepLines w:val="0"/>
        <w:pageBreakBefore w:val="0"/>
        <w:numPr>
          <w:ilvl w:val="3"/>
          <w:numId w:val="2"/>
        </w:numPr>
        <w:kinsoku/>
        <w:wordWrap/>
        <w:overflowPunct/>
        <w:topLinePunct w:val="0"/>
        <w:autoSpaceDE/>
        <w:autoSpaceDN/>
        <w:bidi w:val="0"/>
        <w:adjustRightInd/>
        <w:snapToGrid/>
        <w:spacing w:line="360" w:lineRule="auto"/>
        <w:ind w:firstLineChars="0"/>
        <w:outlineLvl w:val="3"/>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第三方系统应用集成</w:t>
      </w:r>
    </w:p>
    <w:p>
      <w:pPr>
        <w:keepNext w:val="0"/>
        <w:keepLines w:val="0"/>
        <w:pageBreakBefore w:val="0"/>
        <w:kinsoku/>
        <w:wordWrap/>
        <w:overflowPunct/>
        <w:topLinePunct w:val="0"/>
        <w:autoSpaceDE/>
        <w:autoSpaceDN/>
        <w:bidi w:val="0"/>
        <w:adjustRightInd/>
        <w:snapToGrid/>
        <w:spacing w:line="360" w:lineRule="auto"/>
        <w:ind w:firstLine="560"/>
        <w:rPr>
          <w:rFonts w:ascii="宋体" w:hAnsi="宋体" w:eastAsia="宋体"/>
          <w:color w:val="auto"/>
          <w:sz w:val="21"/>
          <w:szCs w:val="21"/>
          <w:highlight w:val="none"/>
        </w:rPr>
      </w:pPr>
      <w:r>
        <w:rPr>
          <w:rFonts w:hint="eastAsia" w:ascii="宋体" w:hAnsi="宋体" w:eastAsia="宋体"/>
          <w:color w:val="auto"/>
          <w:sz w:val="21"/>
          <w:szCs w:val="21"/>
          <w:highlight w:val="none"/>
        </w:rPr>
        <w:t>统一认证系统需要与单位内部其他应用系统进行集成，统一管理内部用户登录操作，需支持如下集成方式：</w:t>
      </w:r>
    </w:p>
    <w:p>
      <w:pPr>
        <w:pStyle w:val="8"/>
        <w:keepNext w:val="0"/>
        <w:keepLines w:val="0"/>
        <w:pageBreakBefore w:val="0"/>
        <w:numPr>
          <w:ilvl w:val="0"/>
          <w:numId w:val="3"/>
        </w:numPr>
        <w:kinsoku/>
        <w:wordWrap/>
        <w:overflowPunct/>
        <w:topLinePunct w:val="0"/>
        <w:autoSpaceDE/>
        <w:autoSpaceDN/>
        <w:bidi w:val="0"/>
        <w:adjustRightInd/>
        <w:snapToGrid/>
        <w:spacing w:line="360" w:lineRule="auto"/>
        <w:ind w:firstLineChars="0"/>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应用系统</w:t>
      </w:r>
    </w:p>
    <w:p>
      <w:pPr>
        <w:keepNext w:val="0"/>
        <w:keepLines w:val="0"/>
        <w:pageBreakBefore w:val="0"/>
        <w:kinsoku/>
        <w:wordWrap/>
        <w:overflowPunct/>
        <w:topLinePunct w:val="0"/>
        <w:autoSpaceDE/>
        <w:autoSpaceDN/>
        <w:bidi w:val="0"/>
        <w:adjustRightInd/>
        <w:snapToGrid/>
        <w:spacing w:line="360" w:lineRule="auto"/>
        <w:ind w:firstLine="560"/>
        <w:rPr>
          <w:rFonts w:ascii="宋体" w:hAnsi="宋体" w:eastAsia="宋体"/>
          <w:color w:val="auto"/>
          <w:sz w:val="21"/>
          <w:szCs w:val="21"/>
          <w:highlight w:val="none"/>
        </w:rPr>
      </w:pPr>
      <w:r>
        <w:rPr>
          <w:rFonts w:hint="eastAsia" w:ascii="宋体" w:hAnsi="宋体" w:eastAsia="宋体"/>
          <w:color w:val="auto"/>
          <w:sz w:val="21"/>
          <w:szCs w:val="21"/>
          <w:highlight w:val="none"/>
        </w:rPr>
        <w:t>对</w:t>
      </w:r>
      <w:r>
        <w:rPr>
          <w:rFonts w:ascii="宋体" w:hAnsi="宋体" w:eastAsia="宋体"/>
          <w:color w:val="auto"/>
          <w:sz w:val="21"/>
          <w:szCs w:val="21"/>
          <w:highlight w:val="none"/>
        </w:rPr>
        <w:t>符合统一认证系统集成框架</w:t>
      </w:r>
      <w:r>
        <w:rPr>
          <w:rFonts w:hint="eastAsia" w:ascii="宋体" w:hAnsi="宋体" w:eastAsia="宋体"/>
          <w:color w:val="auto"/>
          <w:sz w:val="21"/>
          <w:szCs w:val="21"/>
          <w:highlight w:val="none"/>
        </w:rPr>
        <w:t>要求的系统进行集成</w:t>
      </w:r>
      <w:r>
        <w:rPr>
          <w:rFonts w:ascii="宋体" w:hAnsi="宋体" w:eastAsia="宋体"/>
          <w:color w:val="auto"/>
          <w:sz w:val="21"/>
          <w:szCs w:val="21"/>
          <w:highlight w:val="none"/>
        </w:rPr>
        <w:t>；</w:t>
      </w:r>
      <w:r>
        <w:rPr>
          <w:rFonts w:hint="eastAsia" w:ascii="宋体" w:hAnsi="宋体" w:eastAsia="宋体"/>
          <w:color w:val="auto"/>
          <w:sz w:val="21"/>
          <w:szCs w:val="21"/>
          <w:highlight w:val="none"/>
        </w:rPr>
        <w:t>支持</w:t>
      </w:r>
      <w:r>
        <w:rPr>
          <w:rFonts w:ascii="宋体" w:hAnsi="宋体" w:eastAsia="宋体"/>
          <w:color w:val="auto"/>
          <w:sz w:val="21"/>
          <w:szCs w:val="21"/>
          <w:highlight w:val="none"/>
        </w:rPr>
        <w:t>加密的XML格式协议SOCKET/SSL</w:t>
      </w:r>
      <w:r>
        <w:rPr>
          <w:rFonts w:hint="eastAsia" w:ascii="宋体" w:hAnsi="宋体" w:eastAsia="宋体"/>
          <w:color w:val="auto"/>
          <w:sz w:val="21"/>
          <w:szCs w:val="21"/>
          <w:highlight w:val="none"/>
        </w:rPr>
        <w:t>；集成后系统</w:t>
      </w:r>
      <w:r>
        <w:rPr>
          <w:rFonts w:ascii="宋体" w:hAnsi="宋体" w:eastAsia="宋体"/>
          <w:color w:val="auto"/>
          <w:sz w:val="21"/>
          <w:szCs w:val="21"/>
          <w:highlight w:val="none"/>
        </w:rPr>
        <w:t>支持用户和角色信息的添加、删除、更新和同步等功能</w:t>
      </w:r>
      <w:r>
        <w:rPr>
          <w:rFonts w:hint="eastAsia" w:ascii="宋体" w:hAnsi="宋体" w:eastAsia="宋体"/>
          <w:color w:val="auto"/>
          <w:sz w:val="21"/>
          <w:szCs w:val="21"/>
          <w:highlight w:val="none"/>
        </w:rPr>
        <w:t>；</w:t>
      </w:r>
    </w:p>
    <w:p>
      <w:pPr>
        <w:pStyle w:val="8"/>
        <w:keepNext w:val="0"/>
        <w:keepLines w:val="0"/>
        <w:pageBreakBefore w:val="0"/>
        <w:numPr>
          <w:ilvl w:val="0"/>
          <w:numId w:val="3"/>
        </w:numPr>
        <w:tabs>
          <w:tab w:val="left" w:pos="851"/>
        </w:tabs>
        <w:kinsoku/>
        <w:wordWrap/>
        <w:overflowPunct/>
        <w:topLinePunct w:val="0"/>
        <w:autoSpaceDE/>
        <w:autoSpaceDN/>
        <w:bidi w:val="0"/>
        <w:adjustRightInd/>
        <w:snapToGrid/>
        <w:spacing w:line="360" w:lineRule="auto"/>
        <w:ind w:firstLineChars="0"/>
        <w:rPr>
          <w:rFonts w:ascii="宋体" w:hAnsi="宋体" w:eastAsia="宋体"/>
          <w:b/>
          <w:bCs/>
          <w:color w:val="auto"/>
          <w:sz w:val="21"/>
          <w:szCs w:val="21"/>
          <w:highlight w:val="none"/>
        </w:rPr>
      </w:pPr>
      <w:r>
        <w:rPr>
          <w:rFonts w:ascii="宋体" w:hAnsi="宋体" w:eastAsia="宋体"/>
          <w:b/>
          <w:bCs/>
          <w:color w:val="auto"/>
          <w:sz w:val="21"/>
          <w:szCs w:val="21"/>
          <w:highlight w:val="none"/>
        </w:rPr>
        <w:t>代理</w:t>
      </w:r>
    </w:p>
    <w:p>
      <w:pPr>
        <w:keepNext w:val="0"/>
        <w:keepLines w:val="0"/>
        <w:pageBreakBefore w:val="0"/>
        <w:kinsoku/>
        <w:wordWrap/>
        <w:overflowPunct/>
        <w:topLinePunct w:val="0"/>
        <w:autoSpaceDE/>
        <w:autoSpaceDN/>
        <w:bidi w:val="0"/>
        <w:adjustRightInd/>
        <w:snapToGrid/>
        <w:spacing w:line="360" w:lineRule="auto"/>
        <w:ind w:firstLine="560"/>
        <w:rPr>
          <w:rFonts w:ascii="宋体" w:hAnsi="宋体" w:eastAsia="宋体"/>
          <w:color w:val="auto"/>
          <w:sz w:val="21"/>
          <w:szCs w:val="21"/>
          <w:highlight w:val="none"/>
        </w:rPr>
      </w:pPr>
      <w:r>
        <w:rPr>
          <w:rFonts w:ascii="宋体" w:hAnsi="宋体" w:eastAsia="宋体"/>
          <w:color w:val="auto"/>
          <w:sz w:val="21"/>
          <w:szCs w:val="21"/>
          <w:highlight w:val="none"/>
        </w:rPr>
        <w:t>部署</w:t>
      </w:r>
      <w:r>
        <w:rPr>
          <w:rFonts w:hint="eastAsia" w:ascii="宋体" w:hAnsi="宋体" w:eastAsia="宋体"/>
          <w:color w:val="auto"/>
          <w:sz w:val="21"/>
          <w:szCs w:val="21"/>
          <w:highlight w:val="none"/>
        </w:rPr>
        <w:t>在</w:t>
      </w:r>
      <w:r>
        <w:rPr>
          <w:rFonts w:ascii="宋体" w:hAnsi="宋体" w:eastAsia="宋体"/>
          <w:color w:val="auto"/>
          <w:sz w:val="21"/>
          <w:szCs w:val="21"/>
          <w:highlight w:val="none"/>
        </w:rPr>
        <w:t>应用系统</w:t>
      </w:r>
      <w:r>
        <w:rPr>
          <w:rFonts w:hint="eastAsia" w:ascii="宋体" w:hAnsi="宋体" w:eastAsia="宋体"/>
          <w:color w:val="auto"/>
          <w:sz w:val="21"/>
          <w:szCs w:val="21"/>
          <w:highlight w:val="none"/>
        </w:rPr>
        <w:t>上</w:t>
      </w:r>
      <w:r>
        <w:rPr>
          <w:rFonts w:ascii="宋体" w:hAnsi="宋体" w:eastAsia="宋体"/>
          <w:color w:val="auto"/>
          <w:sz w:val="21"/>
          <w:szCs w:val="21"/>
          <w:highlight w:val="none"/>
        </w:rPr>
        <w:t>，通过特定协议和服务器进行</w:t>
      </w:r>
      <w:r>
        <w:rPr>
          <w:rFonts w:hint="eastAsia" w:ascii="宋体" w:hAnsi="宋体" w:eastAsia="宋体"/>
          <w:color w:val="auto"/>
          <w:sz w:val="21"/>
          <w:szCs w:val="21"/>
          <w:highlight w:val="none"/>
        </w:rPr>
        <w:t>身份认证</w:t>
      </w:r>
      <w:r>
        <w:rPr>
          <w:rFonts w:ascii="宋体" w:hAnsi="宋体" w:eastAsia="宋体"/>
          <w:color w:val="auto"/>
          <w:sz w:val="21"/>
          <w:szCs w:val="21"/>
          <w:highlight w:val="none"/>
        </w:rPr>
        <w:t>交互。</w:t>
      </w:r>
      <w:r>
        <w:rPr>
          <w:rFonts w:hint="eastAsia" w:ascii="宋体" w:hAnsi="宋体" w:eastAsia="宋体"/>
          <w:color w:val="auto"/>
          <w:sz w:val="21"/>
          <w:szCs w:val="21"/>
          <w:highlight w:val="none"/>
        </w:rPr>
        <w:t>需支持</w:t>
      </w:r>
      <w:r>
        <w:rPr>
          <w:rFonts w:ascii="宋体" w:hAnsi="宋体" w:eastAsia="宋体"/>
          <w:color w:val="auto"/>
          <w:sz w:val="21"/>
          <w:szCs w:val="21"/>
          <w:highlight w:val="none"/>
        </w:rPr>
        <w:t>通过应用系统绑定的代理模块实现和统一认证系统或者第三方认证系统</w:t>
      </w:r>
      <w:r>
        <w:rPr>
          <w:rFonts w:hint="eastAsia" w:ascii="宋体" w:hAnsi="宋体" w:eastAsia="宋体"/>
          <w:color w:val="auto"/>
          <w:sz w:val="21"/>
          <w:szCs w:val="21"/>
          <w:highlight w:val="none"/>
        </w:rPr>
        <w:t>提供的服务</w:t>
      </w:r>
      <w:r>
        <w:rPr>
          <w:rFonts w:ascii="宋体" w:hAnsi="宋体" w:eastAsia="宋体"/>
          <w:color w:val="auto"/>
          <w:sz w:val="21"/>
          <w:szCs w:val="21"/>
          <w:highlight w:val="none"/>
        </w:rPr>
        <w:t>。</w:t>
      </w:r>
    </w:p>
    <w:p>
      <w:pPr>
        <w:keepNext w:val="0"/>
        <w:keepLines w:val="0"/>
        <w:pageBreakBefore w:val="0"/>
        <w:kinsoku/>
        <w:wordWrap/>
        <w:overflowPunct/>
        <w:topLinePunct w:val="0"/>
        <w:autoSpaceDE/>
        <w:autoSpaceDN/>
        <w:bidi w:val="0"/>
        <w:adjustRightInd/>
        <w:snapToGrid/>
        <w:spacing w:line="360" w:lineRule="auto"/>
        <w:ind w:firstLine="560"/>
        <w:rPr>
          <w:rFonts w:ascii="宋体" w:hAnsi="宋体" w:eastAsia="宋体"/>
          <w:color w:val="auto"/>
          <w:sz w:val="21"/>
          <w:szCs w:val="21"/>
          <w:highlight w:val="none"/>
        </w:rPr>
      </w:pPr>
      <w:r>
        <w:rPr>
          <w:rFonts w:hint="eastAsia" w:ascii="宋体" w:hAnsi="宋体" w:eastAsia="宋体"/>
          <w:color w:val="auto"/>
          <w:sz w:val="21"/>
          <w:szCs w:val="21"/>
          <w:highlight w:val="none"/>
        </w:rPr>
        <w:t>支持</w:t>
      </w:r>
      <w:r>
        <w:rPr>
          <w:rFonts w:ascii="宋体" w:hAnsi="宋体" w:eastAsia="宋体"/>
          <w:color w:val="auto"/>
          <w:sz w:val="21"/>
          <w:szCs w:val="21"/>
          <w:highlight w:val="none"/>
        </w:rPr>
        <w:t>各W</w:t>
      </w:r>
      <w:r>
        <w:rPr>
          <w:rFonts w:hint="eastAsia" w:ascii="宋体" w:hAnsi="宋体" w:eastAsia="宋体"/>
          <w:color w:val="auto"/>
          <w:sz w:val="21"/>
          <w:szCs w:val="21"/>
          <w:highlight w:val="none"/>
        </w:rPr>
        <w:t>EB</w:t>
      </w:r>
      <w:r>
        <w:rPr>
          <w:rFonts w:ascii="宋体" w:hAnsi="宋体" w:eastAsia="宋体"/>
          <w:color w:val="auto"/>
          <w:sz w:val="21"/>
          <w:szCs w:val="21"/>
          <w:highlight w:val="none"/>
        </w:rPr>
        <w:t>应用</w:t>
      </w:r>
      <w:r>
        <w:rPr>
          <w:rFonts w:hint="eastAsia" w:ascii="宋体" w:hAnsi="宋体" w:eastAsia="宋体"/>
          <w:color w:val="auto"/>
          <w:sz w:val="21"/>
          <w:szCs w:val="21"/>
          <w:highlight w:val="none"/>
        </w:rPr>
        <w:t>系统</w:t>
      </w:r>
      <w:r>
        <w:rPr>
          <w:rFonts w:ascii="宋体" w:hAnsi="宋体" w:eastAsia="宋体"/>
          <w:color w:val="auto"/>
          <w:sz w:val="21"/>
          <w:szCs w:val="21"/>
          <w:highlight w:val="none"/>
        </w:rPr>
        <w:t>间跨域的单点登录/退出功能和统一用户管理功能，在集成过程中，不需要修改其他应用系统的已有代码。</w:t>
      </w:r>
      <w:r>
        <w:rPr>
          <w:rFonts w:hint="eastAsia" w:ascii="宋体" w:hAnsi="宋体" w:eastAsia="宋体"/>
          <w:color w:val="auto"/>
          <w:sz w:val="21"/>
          <w:szCs w:val="21"/>
          <w:highlight w:val="none"/>
        </w:rPr>
        <w:t>实现认证系统集成的</w:t>
      </w:r>
      <w:r>
        <w:rPr>
          <w:rFonts w:ascii="宋体" w:hAnsi="宋体" w:eastAsia="宋体"/>
          <w:color w:val="auto"/>
          <w:sz w:val="21"/>
          <w:szCs w:val="21"/>
          <w:highlight w:val="none"/>
        </w:rPr>
        <w:t>高内聚</w:t>
      </w:r>
      <w:r>
        <w:rPr>
          <w:rFonts w:hint="eastAsia" w:ascii="宋体" w:hAnsi="宋体" w:eastAsia="宋体"/>
          <w:color w:val="auto"/>
          <w:sz w:val="21"/>
          <w:szCs w:val="21"/>
          <w:highlight w:val="none"/>
        </w:rPr>
        <w:t>、</w:t>
      </w:r>
      <w:r>
        <w:rPr>
          <w:rFonts w:ascii="宋体" w:hAnsi="宋体" w:eastAsia="宋体"/>
          <w:color w:val="auto"/>
          <w:sz w:val="21"/>
          <w:szCs w:val="21"/>
          <w:highlight w:val="none"/>
        </w:rPr>
        <w:t>低耦合</w:t>
      </w:r>
      <w:r>
        <w:rPr>
          <w:rFonts w:hint="eastAsia" w:ascii="宋体" w:hAnsi="宋体" w:eastAsia="宋体"/>
          <w:color w:val="auto"/>
          <w:sz w:val="21"/>
          <w:szCs w:val="21"/>
          <w:highlight w:val="none"/>
        </w:rPr>
        <w:t>。</w:t>
      </w:r>
    </w:p>
    <w:p>
      <w:pPr>
        <w:pStyle w:val="8"/>
        <w:keepNext w:val="0"/>
        <w:keepLines w:val="0"/>
        <w:pageBreakBefore w:val="0"/>
        <w:numPr>
          <w:ilvl w:val="2"/>
          <w:numId w:val="1"/>
        </w:numPr>
        <w:kinsoku/>
        <w:wordWrap/>
        <w:overflowPunct/>
        <w:topLinePunct w:val="0"/>
        <w:autoSpaceDE/>
        <w:autoSpaceDN/>
        <w:bidi w:val="0"/>
        <w:adjustRightInd/>
        <w:snapToGrid/>
        <w:spacing w:line="360" w:lineRule="auto"/>
        <w:ind w:firstLineChars="0"/>
        <w:outlineLvl w:val="2"/>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人员权限管理</w:t>
      </w:r>
    </w:p>
    <w:p>
      <w:pPr>
        <w:keepNext w:val="0"/>
        <w:keepLines w:val="0"/>
        <w:pageBreakBefore w:val="0"/>
        <w:kinsoku/>
        <w:wordWrap/>
        <w:overflowPunct/>
        <w:topLinePunct w:val="0"/>
        <w:autoSpaceDE/>
        <w:autoSpaceDN/>
        <w:bidi w:val="0"/>
        <w:adjustRightInd/>
        <w:snapToGrid/>
        <w:spacing w:line="360" w:lineRule="auto"/>
        <w:ind w:firstLine="560"/>
        <w:rPr>
          <w:rFonts w:ascii="宋体" w:hAnsi="宋体" w:eastAsia="宋体"/>
          <w:color w:val="auto"/>
          <w:sz w:val="21"/>
          <w:szCs w:val="21"/>
          <w:highlight w:val="none"/>
        </w:rPr>
      </w:pPr>
      <w:r>
        <w:rPr>
          <w:rFonts w:hint="eastAsia" w:ascii="宋体" w:hAnsi="宋体" w:eastAsia="宋体"/>
          <w:color w:val="auto"/>
          <w:sz w:val="21"/>
          <w:szCs w:val="21"/>
          <w:highlight w:val="none"/>
        </w:rPr>
        <w:t>需实现系统中人员机构分级多层次管理。并根据网站集群需要进行权限分配。（如主站管理员、子站管理员、栏目管理员、信息编辑、信息发布、待办事项、文件共享等）。实现电脑IP地址和人员信息的绑定，</w:t>
      </w:r>
      <w:bookmarkStart w:id="17" w:name="_Hlk164348817"/>
      <w:r>
        <w:rPr>
          <w:rFonts w:hint="eastAsia" w:ascii="宋体" w:hAnsi="宋体" w:eastAsia="宋体"/>
          <w:color w:val="auto"/>
          <w:sz w:val="21"/>
          <w:szCs w:val="21"/>
          <w:highlight w:val="none"/>
        </w:rPr>
        <w:t>当用户在自己电脑上登录系统时，系统会使用默认电脑机主本人账号进行自动登录，无需输入用户名和密码方式登录，</w:t>
      </w:r>
      <w:bookmarkEnd w:id="17"/>
      <w:r>
        <w:rPr>
          <w:rFonts w:hint="eastAsia" w:ascii="宋体" w:hAnsi="宋体" w:eastAsia="宋体"/>
          <w:color w:val="auto"/>
          <w:sz w:val="21"/>
          <w:szCs w:val="21"/>
          <w:highlight w:val="none"/>
        </w:rPr>
        <w:t>同时，系统也需提供账号切换功能，用户可以使用账号密码来登录。</w:t>
      </w:r>
    </w:p>
    <w:p>
      <w:pPr>
        <w:pStyle w:val="8"/>
        <w:keepNext w:val="0"/>
        <w:keepLines w:val="0"/>
        <w:pageBreakBefore w:val="0"/>
        <w:numPr>
          <w:ilvl w:val="2"/>
          <w:numId w:val="1"/>
        </w:numPr>
        <w:kinsoku/>
        <w:wordWrap/>
        <w:overflowPunct/>
        <w:topLinePunct w:val="0"/>
        <w:autoSpaceDE/>
        <w:autoSpaceDN/>
        <w:bidi w:val="0"/>
        <w:adjustRightInd/>
        <w:snapToGrid/>
        <w:spacing w:line="360" w:lineRule="auto"/>
        <w:ind w:firstLineChars="0"/>
        <w:outlineLvl w:val="2"/>
        <w:rPr>
          <w:rFonts w:ascii="宋体" w:hAnsi="宋体" w:eastAsia="宋体"/>
          <w:b/>
          <w:bCs/>
          <w:color w:val="auto"/>
          <w:sz w:val="21"/>
          <w:szCs w:val="21"/>
          <w:highlight w:val="none"/>
        </w:rPr>
      </w:pPr>
      <w:r>
        <w:rPr>
          <w:rFonts w:ascii="宋体" w:hAnsi="宋体" w:eastAsia="宋体"/>
          <w:b/>
          <w:bCs/>
          <w:color w:val="auto"/>
          <w:sz w:val="21"/>
          <w:szCs w:val="21"/>
          <w:highlight w:val="none"/>
        </w:rPr>
        <w:t>待办</w:t>
      </w:r>
      <w:r>
        <w:rPr>
          <w:rFonts w:hint="eastAsia" w:ascii="宋体" w:hAnsi="宋体" w:eastAsia="宋体"/>
          <w:b/>
          <w:bCs/>
          <w:color w:val="auto"/>
          <w:sz w:val="21"/>
          <w:szCs w:val="21"/>
          <w:highlight w:val="none"/>
        </w:rPr>
        <w:t>事项</w:t>
      </w:r>
      <w:r>
        <w:rPr>
          <w:rFonts w:ascii="宋体" w:hAnsi="宋体" w:eastAsia="宋体"/>
          <w:b/>
          <w:bCs/>
          <w:color w:val="auto"/>
          <w:sz w:val="21"/>
          <w:szCs w:val="21"/>
          <w:highlight w:val="none"/>
        </w:rPr>
        <w:t>功能</w:t>
      </w:r>
    </w:p>
    <w:p>
      <w:pPr>
        <w:keepNext w:val="0"/>
        <w:keepLines w:val="0"/>
        <w:pageBreakBefore w:val="0"/>
        <w:kinsoku/>
        <w:wordWrap/>
        <w:overflowPunct/>
        <w:topLinePunct w:val="0"/>
        <w:autoSpaceDE/>
        <w:autoSpaceDN/>
        <w:bidi w:val="0"/>
        <w:adjustRightInd/>
        <w:snapToGrid/>
        <w:spacing w:line="360" w:lineRule="auto"/>
        <w:ind w:firstLine="560"/>
        <w:rPr>
          <w:rFonts w:ascii="宋体" w:hAnsi="宋体" w:eastAsia="宋体"/>
          <w:color w:val="auto"/>
          <w:sz w:val="21"/>
          <w:szCs w:val="21"/>
          <w:highlight w:val="none"/>
        </w:rPr>
      </w:pPr>
      <w:r>
        <w:rPr>
          <w:rFonts w:hint="eastAsia" w:ascii="宋体" w:hAnsi="宋体" w:eastAsia="宋体"/>
          <w:color w:val="auto"/>
          <w:sz w:val="21"/>
          <w:szCs w:val="21"/>
          <w:highlight w:val="none"/>
        </w:rPr>
        <w:t>需</w:t>
      </w:r>
      <w:r>
        <w:rPr>
          <w:rFonts w:ascii="宋体" w:hAnsi="宋体" w:eastAsia="宋体"/>
          <w:color w:val="auto"/>
          <w:sz w:val="21"/>
          <w:szCs w:val="21"/>
          <w:highlight w:val="none"/>
        </w:rPr>
        <w:t>实现针对</w:t>
      </w:r>
      <w:r>
        <w:rPr>
          <w:rFonts w:hint="eastAsia" w:ascii="宋体" w:hAnsi="宋体" w:eastAsia="宋体"/>
          <w:color w:val="auto"/>
          <w:sz w:val="21"/>
          <w:szCs w:val="21"/>
          <w:highlight w:val="none"/>
        </w:rPr>
        <w:t>内部用户的</w:t>
      </w:r>
      <w:r>
        <w:rPr>
          <w:rFonts w:ascii="宋体" w:hAnsi="宋体" w:eastAsia="宋体"/>
          <w:color w:val="auto"/>
          <w:sz w:val="21"/>
          <w:szCs w:val="21"/>
          <w:highlight w:val="none"/>
        </w:rPr>
        <w:t>待办事项管理、提醒功能。</w:t>
      </w:r>
      <w:r>
        <w:rPr>
          <w:rFonts w:hint="eastAsia" w:ascii="宋体" w:hAnsi="宋体" w:eastAsia="宋体"/>
          <w:color w:val="auto"/>
          <w:sz w:val="21"/>
          <w:szCs w:val="21"/>
          <w:highlight w:val="none"/>
        </w:rPr>
        <w:t>内容包括待办事项、已办事项和我的申请等。管理人员在</w:t>
      </w:r>
      <w:r>
        <w:rPr>
          <w:rFonts w:ascii="宋体" w:hAnsi="宋体" w:eastAsia="宋体"/>
          <w:color w:val="auto"/>
          <w:sz w:val="21"/>
          <w:szCs w:val="21"/>
          <w:highlight w:val="none"/>
        </w:rPr>
        <w:t>待</w:t>
      </w:r>
      <w:r>
        <w:rPr>
          <w:rFonts w:hint="eastAsia" w:ascii="宋体" w:hAnsi="宋体" w:eastAsia="宋体"/>
          <w:color w:val="auto"/>
          <w:sz w:val="21"/>
          <w:szCs w:val="21"/>
          <w:highlight w:val="none"/>
        </w:rPr>
        <w:t>办事项里管理和审核其他人的发布请求；已办事项中列举管理人员已经办理的事项信息；我的申请，展示我提交的发布请求。消息管理员可按预设分组或组织架构中选择人员在待办事项中发布通知、提醒消息。</w:t>
      </w:r>
    </w:p>
    <w:p>
      <w:pPr>
        <w:pStyle w:val="8"/>
        <w:keepNext w:val="0"/>
        <w:keepLines w:val="0"/>
        <w:pageBreakBefore w:val="0"/>
        <w:numPr>
          <w:ilvl w:val="2"/>
          <w:numId w:val="1"/>
        </w:numPr>
        <w:kinsoku/>
        <w:wordWrap/>
        <w:overflowPunct/>
        <w:topLinePunct w:val="0"/>
        <w:autoSpaceDE/>
        <w:autoSpaceDN/>
        <w:bidi w:val="0"/>
        <w:adjustRightInd/>
        <w:snapToGrid/>
        <w:spacing w:line="360" w:lineRule="auto"/>
        <w:ind w:firstLineChars="0"/>
        <w:outlineLvl w:val="2"/>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工作流</w:t>
      </w:r>
      <w:r>
        <w:rPr>
          <w:rFonts w:ascii="宋体" w:hAnsi="宋体" w:eastAsia="宋体"/>
          <w:b/>
          <w:bCs/>
          <w:color w:val="auto"/>
          <w:sz w:val="21"/>
          <w:szCs w:val="21"/>
          <w:highlight w:val="none"/>
        </w:rPr>
        <w:t>管理</w:t>
      </w:r>
    </w:p>
    <w:p>
      <w:pPr>
        <w:keepNext w:val="0"/>
        <w:keepLines w:val="0"/>
        <w:pageBreakBefore w:val="0"/>
        <w:kinsoku/>
        <w:wordWrap/>
        <w:overflowPunct/>
        <w:topLinePunct w:val="0"/>
        <w:autoSpaceDE/>
        <w:autoSpaceDN/>
        <w:bidi w:val="0"/>
        <w:adjustRightInd/>
        <w:snapToGrid/>
        <w:spacing w:line="360" w:lineRule="auto"/>
        <w:ind w:firstLine="560"/>
        <w:rPr>
          <w:rFonts w:ascii="宋体" w:hAnsi="宋体" w:eastAsia="宋体"/>
          <w:color w:val="auto"/>
          <w:sz w:val="21"/>
          <w:szCs w:val="21"/>
          <w:highlight w:val="none"/>
        </w:rPr>
      </w:pPr>
      <w:r>
        <w:rPr>
          <w:rFonts w:hint="eastAsia" w:ascii="宋体" w:hAnsi="宋体" w:eastAsia="宋体"/>
          <w:color w:val="auto"/>
          <w:sz w:val="21"/>
          <w:szCs w:val="21"/>
          <w:highlight w:val="none"/>
        </w:rPr>
        <w:t>由网站管理员，对本站点使用的流程进行管理。网站管理员先在流程定义中，添加新的流程，再在流程定义的可视化页面中，设置审核流程的步骤和相关处理的操作。最后，网站管理员在网站管理中为本站点配置默认流程，并设置该流程中各个审核步骤的审核人员。</w:t>
      </w:r>
    </w:p>
    <w:p>
      <w:pPr>
        <w:pStyle w:val="8"/>
        <w:keepNext w:val="0"/>
        <w:keepLines w:val="0"/>
        <w:pageBreakBefore w:val="0"/>
        <w:numPr>
          <w:ilvl w:val="2"/>
          <w:numId w:val="1"/>
        </w:numPr>
        <w:kinsoku/>
        <w:wordWrap/>
        <w:overflowPunct/>
        <w:topLinePunct w:val="0"/>
        <w:autoSpaceDE/>
        <w:autoSpaceDN/>
        <w:bidi w:val="0"/>
        <w:adjustRightInd/>
        <w:snapToGrid/>
        <w:spacing w:line="360" w:lineRule="auto"/>
        <w:ind w:firstLineChars="0"/>
        <w:outlineLvl w:val="2"/>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站点配置</w:t>
      </w:r>
    </w:p>
    <w:p>
      <w:pPr>
        <w:keepNext w:val="0"/>
        <w:keepLines w:val="0"/>
        <w:pageBreakBefore w:val="0"/>
        <w:kinsoku/>
        <w:wordWrap/>
        <w:overflowPunct/>
        <w:topLinePunct w:val="0"/>
        <w:autoSpaceDE/>
        <w:autoSpaceDN/>
        <w:bidi w:val="0"/>
        <w:adjustRightInd/>
        <w:snapToGrid/>
        <w:spacing w:line="360" w:lineRule="auto"/>
        <w:ind w:firstLine="562"/>
        <w:rPr>
          <w:rFonts w:ascii="宋体" w:hAnsi="宋体" w:eastAsia="宋体"/>
          <w:color w:val="auto"/>
          <w:sz w:val="21"/>
          <w:szCs w:val="21"/>
          <w:highlight w:val="none"/>
        </w:rPr>
      </w:pPr>
      <w:r>
        <w:rPr>
          <w:rFonts w:hint="eastAsia" w:ascii="宋体" w:hAnsi="宋体" w:eastAsia="宋体"/>
          <w:color w:val="auto"/>
          <w:sz w:val="21"/>
          <w:szCs w:val="21"/>
          <w:highlight w:val="none"/>
        </w:rPr>
        <w:t>各级站点建立完成后，系统管理员对各级站点进行维护，配置站点名称、域名以及扩展功能的配置等。系统管理员还可在网站列表中编辑修改站点名称。当新建站点时需支持“类似创建”</w:t>
      </w:r>
      <w:r>
        <w:rPr>
          <w:rFonts w:ascii="宋体" w:hAnsi="宋体" w:eastAsia="宋体"/>
          <w:color w:val="auto"/>
          <w:sz w:val="21"/>
          <w:szCs w:val="21"/>
          <w:highlight w:val="none"/>
        </w:rPr>
        <w:t>、从外部导入站点功能</w:t>
      </w:r>
      <w:r>
        <w:rPr>
          <w:rFonts w:hint="eastAsia" w:ascii="宋体" w:hAnsi="宋体" w:eastAsia="宋体"/>
          <w:color w:val="auto"/>
          <w:sz w:val="21"/>
          <w:szCs w:val="21"/>
          <w:highlight w:val="none"/>
        </w:rPr>
        <w:t>，方便快速建站，提高工作效率。</w:t>
      </w:r>
    </w:p>
    <w:p>
      <w:pPr>
        <w:pStyle w:val="8"/>
        <w:keepNext w:val="0"/>
        <w:keepLines w:val="0"/>
        <w:pageBreakBefore w:val="0"/>
        <w:numPr>
          <w:ilvl w:val="2"/>
          <w:numId w:val="1"/>
        </w:numPr>
        <w:kinsoku/>
        <w:wordWrap/>
        <w:overflowPunct/>
        <w:topLinePunct w:val="0"/>
        <w:autoSpaceDE/>
        <w:autoSpaceDN/>
        <w:bidi w:val="0"/>
        <w:adjustRightInd/>
        <w:snapToGrid/>
        <w:spacing w:line="360" w:lineRule="auto"/>
        <w:ind w:firstLineChars="0"/>
        <w:outlineLvl w:val="2"/>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词汇管理</w:t>
      </w:r>
    </w:p>
    <w:p>
      <w:pPr>
        <w:keepNext w:val="0"/>
        <w:keepLines w:val="0"/>
        <w:pageBreakBefore w:val="0"/>
        <w:kinsoku/>
        <w:wordWrap/>
        <w:overflowPunct/>
        <w:topLinePunct w:val="0"/>
        <w:autoSpaceDE/>
        <w:autoSpaceDN/>
        <w:bidi w:val="0"/>
        <w:adjustRightInd/>
        <w:snapToGrid/>
        <w:spacing w:line="360" w:lineRule="auto"/>
        <w:ind w:firstLine="562"/>
        <w:rPr>
          <w:rFonts w:ascii="宋体" w:hAnsi="宋体" w:eastAsia="宋体"/>
          <w:color w:val="auto"/>
          <w:sz w:val="21"/>
          <w:szCs w:val="21"/>
          <w:highlight w:val="none"/>
        </w:rPr>
      </w:pPr>
      <w:r>
        <w:rPr>
          <w:rFonts w:hint="eastAsia" w:ascii="宋体" w:hAnsi="宋体" w:eastAsia="宋体"/>
          <w:color w:val="auto"/>
          <w:sz w:val="21"/>
          <w:szCs w:val="21"/>
          <w:highlight w:val="none"/>
        </w:rPr>
        <w:t>管理人员可以创建敏感词条，并设置对应敏感词的替换词。在稿件编辑保存时，发现敏感词时进行自动提醒。</w:t>
      </w:r>
    </w:p>
    <w:p>
      <w:pPr>
        <w:pStyle w:val="8"/>
        <w:keepNext w:val="0"/>
        <w:keepLines w:val="0"/>
        <w:pageBreakBefore w:val="0"/>
        <w:numPr>
          <w:ilvl w:val="2"/>
          <w:numId w:val="1"/>
        </w:numPr>
        <w:kinsoku/>
        <w:wordWrap/>
        <w:overflowPunct/>
        <w:topLinePunct w:val="0"/>
        <w:autoSpaceDE/>
        <w:autoSpaceDN/>
        <w:bidi w:val="0"/>
        <w:adjustRightInd/>
        <w:snapToGrid/>
        <w:spacing w:line="360" w:lineRule="auto"/>
        <w:ind w:firstLineChars="0"/>
        <w:outlineLvl w:val="2"/>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模板配置</w:t>
      </w:r>
    </w:p>
    <w:p>
      <w:pPr>
        <w:keepNext w:val="0"/>
        <w:keepLines w:val="0"/>
        <w:pageBreakBefore w:val="0"/>
        <w:kinsoku/>
        <w:wordWrap/>
        <w:overflowPunct/>
        <w:topLinePunct w:val="0"/>
        <w:autoSpaceDE/>
        <w:autoSpaceDN/>
        <w:bidi w:val="0"/>
        <w:adjustRightInd/>
        <w:snapToGrid/>
        <w:spacing w:line="360" w:lineRule="auto"/>
        <w:ind w:firstLine="560"/>
        <w:rPr>
          <w:rFonts w:ascii="宋体" w:hAnsi="宋体" w:eastAsia="宋体"/>
          <w:color w:val="auto"/>
          <w:sz w:val="21"/>
          <w:szCs w:val="21"/>
          <w:highlight w:val="none"/>
        </w:rPr>
      </w:pPr>
      <w:r>
        <w:rPr>
          <w:rFonts w:hint="eastAsia" w:ascii="宋体" w:hAnsi="宋体" w:eastAsia="宋体"/>
          <w:color w:val="auto"/>
          <w:sz w:val="21"/>
          <w:szCs w:val="21"/>
          <w:highlight w:val="none"/>
        </w:rPr>
        <w:t>网站管理员通过后台系统，管理本级子站模板；系统默认分配资源目录。分目录存放本级站点所使用的模板。由开发人员（培训后用户系统管理员，具有相应技能的用户实施）通过工具（由</w:t>
      </w:r>
      <w:r>
        <w:rPr>
          <w:rFonts w:hint="eastAsia" w:ascii="宋体" w:hAnsi="宋体" w:eastAsia="宋体"/>
          <w:color w:val="auto"/>
          <w:sz w:val="21"/>
          <w:szCs w:val="21"/>
          <w:highlight w:val="none"/>
          <w:lang w:eastAsia="zh-CN"/>
        </w:rPr>
        <w:t>供应商</w:t>
      </w:r>
      <w:r>
        <w:rPr>
          <w:rFonts w:hint="eastAsia" w:ascii="宋体" w:hAnsi="宋体" w:eastAsia="宋体"/>
          <w:color w:val="auto"/>
          <w:sz w:val="21"/>
          <w:szCs w:val="21"/>
          <w:highlight w:val="none"/>
        </w:rPr>
        <w:t>提供）进行设计开发，通过子站点后台管理上传到网站集群系统中。根据市检察院和各个基层检察院的实际情况，需为各院定制其风格的网站模板供各个院进行选择，即保证网站的主题风格一致，同时又能展现各院的特色。</w:t>
      </w:r>
    </w:p>
    <w:p>
      <w:pPr>
        <w:pStyle w:val="8"/>
        <w:keepNext w:val="0"/>
        <w:keepLines w:val="0"/>
        <w:pageBreakBefore w:val="0"/>
        <w:numPr>
          <w:ilvl w:val="2"/>
          <w:numId w:val="1"/>
        </w:numPr>
        <w:kinsoku/>
        <w:wordWrap/>
        <w:overflowPunct/>
        <w:topLinePunct w:val="0"/>
        <w:autoSpaceDE/>
        <w:autoSpaceDN/>
        <w:bidi w:val="0"/>
        <w:adjustRightInd/>
        <w:snapToGrid/>
        <w:spacing w:line="360" w:lineRule="auto"/>
        <w:ind w:firstLineChars="0"/>
        <w:outlineLvl w:val="2"/>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栏目管理</w:t>
      </w:r>
    </w:p>
    <w:p>
      <w:pPr>
        <w:keepNext w:val="0"/>
        <w:keepLines w:val="0"/>
        <w:pageBreakBefore w:val="0"/>
        <w:kinsoku/>
        <w:wordWrap/>
        <w:overflowPunct/>
        <w:topLinePunct w:val="0"/>
        <w:autoSpaceDE/>
        <w:autoSpaceDN/>
        <w:bidi w:val="0"/>
        <w:adjustRightInd/>
        <w:snapToGrid/>
        <w:spacing w:line="360" w:lineRule="auto"/>
        <w:ind w:firstLine="562"/>
        <w:rPr>
          <w:rFonts w:ascii="宋体" w:hAnsi="宋体" w:eastAsia="宋体"/>
          <w:color w:val="auto"/>
          <w:sz w:val="21"/>
          <w:szCs w:val="21"/>
          <w:highlight w:val="none"/>
        </w:rPr>
      </w:pPr>
      <w:r>
        <w:rPr>
          <w:rFonts w:hint="eastAsia" w:ascii="宋体" w:hAnsi="宋体" w:eastAsia="宋体"/>
          <w:color w:val="auto"/>
          <w:sz w:val="21"/>
          <w:szCs w:val="21"/>
          <w:highlight w:val="none"/>
        </w:rPr>
        <w:t>网站建完后，网站管理员需建立栏目结构，栏目结构需支持外部文件导入方式创建。对栏目进行管理，包括专题页、列表页和自定义链接，进行栏目名称及参数配置管理，在栏目管理中可以开启信息审核，选择相应的工作流模板。</w:t>
      </w:r>
    </w:p>
    <w:p>
      <w:pPr>
        <w:pStyle w:val="8"/>
        <w:keepNext w:val="0"/>
        <w:keepLines w:val="0"/>
        <w:pageBreakBefore w:val="0"/>
        <w:numPr>
          <w:ilvl w:val="2"/>
          <w:numId w:val="1"/>
        </w:numPr>
        <w:kinsoku/>
        <w:wordWrap/>
        <w:overflowPunct/>
        <w:topLinePunct w:val="0"/>
        <w:autoSpaceDE/>
        <w:autoSpaceDN/>
        <w:bidi w:val="0"/>
        <w:adjustRightInd/>
        <w:snapToGrid/>
        <w:spacing w:line="360" w:lineRule="auto"/>
        <w:ind w:firstLineChars="0"/>
        <w:outlineLvl w:val="2"/>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内容管理</w:t>
      </w:r>
    </w:p>
    <w:p>
      <w:pPr>
        <w:keepNext w:val="0"/>
        <w:keepLines w:val="0"/>
        <w:pageBreakBefore w:val="0"/>
        <w:kinsoku/>
        <w:wordWrap/>
        <w:overflowPunct/>
        <w:topLinePunct w:val="0"/>
        <w:autoSpaceDE/>
        <w:autoSpaceDN/>
        <w:bidi w:val="0"/>
        <w:adjustRightInd/>
        <w:snapToGrid/>
        <w:spacing w:line="360" w:lineRule="auto"/>
        <w:ind w:firstLine="562"/>
        <w:rPr>
          <w:rFonts w:ascii="宋体" w:hAnsi="宋体" w:eastAsia="宋体"/>
          <w:color w:val="auto"/>
          <w:sz w:val="21"/>
          <w:szCs w:val="21"/>
          <w:highlight w:val="none"/>
        </w:rPr>
      </w:pPr>
      <w:r>
        <w:rPr>
          <w:rFonts w:hint="eastAsia" w:ascii="宋体" w:hAnsi="宋体" w:eastAsia="宋体"/>
          <w:color w:val="auto"/>
          <w:sz w:val="21"/>
          <w:szCs w:val="21"/>
          <w:highlight w:val="none"/>
        </w:rPr>
        <w:t>各栏目管理员对其管理栏目的信息进行编辑、修改、删除、发布操作，需要信息审核的栏目，由网站或子站管理员对信息进行审核通过后发布，审核不通过则驳回，并说明原因。工作人员可以在网站前端浏览已发布信息。信息员还可以呈送和接收信息，需实现站点、站内之间各个栏目信息共享。系统需支持完全发布、</w:t>
      </w:r>
      <w:r>
        <w:rPr>
          <w:rFonts w:ascii="宋体" w:hAnsi="宋体" w:eastAsia="宋体"/>
          <w:color w:val="auto"/>
          <w:sz w:val="21"/>
          <w:szCs w:val="21"/>
          <w:highlight w:val="none"/>
        </w:rPr>
        <w:t>快速发布、更新发布、独立发布</w:t>
      </w:r>
      <w:r>
        <w:rPr>
          <w:rFonts w:hint="eastAsia" w:ascii="宋体" w:hAnsi="宋体" w:eastAsia="宋体"/>
          <w:color w:val="auto"/>
          <w:sz w:val="21"/>
          <w:szCs w:val="21"/>
          <w:highlight w:val="none"/>
        </w:rPr>
        <w:t>、</w:t>
      </w:r>
      <w:r>
        <w:rPr>
          <w:rFonts w:ascii="宋体" w:hAnsi="宋体" w:eastAsia="宋体"/>
          <w:color w:val="auto"/>
          <w:sz w:val="21"/>
          <w:szCs w:val="21"/>
          <w:highlight w:val="none"/>
        </w:rPr>
        <w:t>撤销发布</w:t>
      </w:r>
      <w:r>
        <w:rPr>
          <w:rFonts w:hint="eastAsia" w:ascii="宋体" w:hAnsi="宋体" w:eastAsia="宋体"/>
          <w:color w:val="auto"/>
          <w:sz w:val="21"/>
          <w:szCs w:val="21"/>
          <w:highlight w:val="none"/>
        </w:rPr>
        <w:t>。对频道或栏目需支持完全发布、</w:t>
      </w:r>
      <w:r>
        <w:rPr>
          <w:rFonts w:ascii="宋体" w:hAnsi="宋体" w:eastAsia="宋体"/>
          <w:color w:val="auto"/>
          <w:sz w:val="21"/>
          <w:szCs w:val="21"/>
          <w:highlight w:val="none"/>
        </w:rPr>
        <w:t>更新发布、独立发布</w:t>
      </w:r>
      <w:r>
        <w:rPr>
          <w:rFonts w:hint="eastAsia" w:ascii="宋体" w:hAnsi="宋体" w:eastAsia="宋体"/>
          <w:color w:val="auto"/>
          <w:sz w:val="21"/>
          <w:szCs w:val="21"/>
          <w:highlight w:val="none"/>
        </w:rPr>
        <w:t>等。对单篇信息需支持</w:t>
      </w:r>
      <w:r>
        <w:rPr>
          <w:rFonts w:ascii="宋体" w:hAnsi="宋体" w:eastAsia="宋体"/>
          <w:color w:val="auto"/>
          <w:sz w:val="21"/>
          <w:szCs w:val="21"/>
          <w:highlight w:val="none"/>
        </w:rPr>
        <w:t>快速发布、独立发布、撤销发布</w:t>
      </w:r>
      <w:r>
        <w:rPr>
          <w:rFonts w:hint="eastAsia" w:ascii="宋体" w:hAnsi="宋体" w:eastAsia="宋体"/>
          <w:color w:val="auto"/>
          <w:sz w:val="21"/>
          <w:szCs w:val="21"/>
          <w:highlight w:val="none"/>
        </w:rPr>
        <w:t>。对各发布信息时需支持可根据预计IP地址范围进行发布范围设定（如院内、市内、省内、全国），默认发布范围是全国。同时IP地址范围需支持可视化维护。</w:t>
      </w:r>
    </w:p>
    <w:p>
      <w:pPr>
        <w:pStyle w:val="8"/>
        <w:keepNext w:val="0"/>
        <w:keepLines w:val="0"/>
        <w:pageBreakBefore w:val="0"/>
        <w:numPr>
          <w:ilvl w:val="3"/>
          <w:numId w:val="1"/>
        </w:numPr>
        <w:kinsoku/>
        <w:wordWrap/>
        <w:overflowPunct/>
        <w:topLinePunct w:val="0"/>
        <w:autoSpaceDE/>
        <w:autoSpaceDN/>
        <w:bidi w:val="0"/>
        <w:adjustRightInd/>
        <w:snapToGrid/>
        <w:spacing w:line="360" w:lineRule="auto"/>
        <w:ind w:firstLineChars="0"/>
        <w:outlineLvl w:val="3"/>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文档管理</w:t>
      </w:r>
    </w:p>
    <w:p>
      <w:pPr>
        <w:keepNext w:val="0"/>
        <w:keepLines w:val="0"/>
        <w:pageBreakBefore w:val="0"/>
        <w:kinsoku/>
        <w:wordWrap/>
        <w:overflowPunct/>
        <w:topLinePunct w:val="0"/>
        <w:autoSpaceDE/>
        <w:autoSpaceDN/>
        <w:bidi w:val="0"/>
        <w:adjustRightInd/>
        <w:snapToGrid/>
        <w:spacing w:line="360" w:lineRule="auto"/>
        <w:ind w:firstLine="562"/>
        <w:rPr>
          <w:rFonts w:ascii="宋体" w:hAnsi="宋体" w:eastAsia="宋体"/>
          <w:color w:val="auto"/>
          <w:sz w:val="21"/>
          <w:szCs w:val="21"/>
          <w:highlight w:val="none"/>
        </w:rPr>
      </w:pPr>
      <w:r>
        <w:rPr>
          <w:rFonts w:hint="eastAsia" w:ascii="宋体" w:hAnsi="宋体" w:eastAsia="宋体"/>
          <w:color w:val="auto"/>
          <w:sz w:val="21"/>
          <w:szCs w:val="21"/>
          <w:highlight w:val="none"/>
        </w:rPr>
        <w:t>对于文档的管理需支持如下功能。</w:t>
      </w:r>
    </w:p>
    <w:p>
      <w:pPr>
        <w:pStyle w:val="8"/>
        <w:keepNext w:val="0"/>
        <w:keepLines w:val="0"/>
        <w:pageBreakBefore w:val="0"/>
        <w:numPr>
          <w:ilvl w:val="0"/>
          <w:numId w:val="4"/>
        </w:numPr>
        <w:kinsoku/>
        <w:wordWrap/>
        <w:overflowPunct/>
        <w:topLinePunct w:val="0"/>
        <w:autoSpaceDE/>
        <w:autoSpaceDN/>
        <w:bidi w:val="0"/>
        <w:adjustRightInd/>
        <w:snapToGrid/>
        <w:spacing w:line="360" w:lineRule="auto"/>
        <w:ind w:firstLineChars="0"/>
        <w:rPr>
          <w:rFonts w:ascii="宋体" w:hAnsi="宋体" w:eastAsia="宋体"/>
          <w:color w:val="auto"/>
          <w:sz w:val="21"/>
          <w:szCs w:val="21"/>
          <w:highlight w:val="none"/>
        </w:rPr>
      </w:pPr>
      <w:r>
        <w:rPr>
          <w:rFonts w:ascii="宋体" w:hAnsi="宋体" w:eastAsia="宋体"/>
          <w:color w:val="auto"/>
          <w:sz w:val="21"/>
          <w:szCs w:val="21"/>
          <w:highlight w:val="none"/>
        </w:rPr>
        <w:t>支持单篇文档的录入、浏览、修改、删除、导入、导出等。</w:t>
      </w:r>
    </w:p>
    <w:p>
      <w:pPr>
        <w:pStyle w:val="8"/>
        <w:keepNext w:val="0"/>
        <w:keepLines w:val="0"/>
        <w:pageBreakBefore w:val="0"/>
        <w:numPr>
          <w:ilvl w:val="0"/>
          <w:numId w:val="4"/>
        </w:numPr>
        <w:kinsoku/>
        <w:wordWrap/>
        <w:overflowPunct/>
        <w:topLinePunct w:val="0"/>
        <w:autoSpaceDE/>
        <w:autoSpaceDN/>
        <w:bidi w:val="0"/>
        <w:adjustRightInd/>
        <w:snapToGrid/>
        <w:spacing w:line="360" w:lineRule="auto"/>
        <w:ind w:firstLineChars="0"/>
        <w:rPr>
          <w:rFonts w:ascii="宋体" w:hAnsi="宋体" w:eastAsia="宋体"/>
          <w:color w:val="auto"/>
          <w:sz w:val="21"/>
          <w:szCs w:val="21"/>
          <w:highlight w:val="none"/>
        </w:rPr>
      </w:pPr>
      <w:r>
        <w:rPr>
          <w:rFonts w:ascii="宋体" w:hAnsi="宋体" w:eastAsia="宋体"/>
          <w:color w:val="auto"/>
          <w:sz w:val="21"/>
          <w:szCs w:val="21"/>
          <w:highlight w:val="none"/>
        </w:rPr>
        <w:t>支持键盘快捷键操作（新建、删除、发布）等操作。</w:t>
      </w:r>
    </w:p>
    <w:p>
      <w:pPr>
        <w:pStyle w:val="8"/>
        <w:keepNext w:val="0"/>
        <w:keepLines w:val="0"/>
        <w:pageBreakBefore w:val="0"/>
        <w:numPr>
          <w:ilvl w:val="0"/>
          <w:numId w:val="4"/>
        </w:numPr>
        <w:kinsoku/>
        <w:wordWrap/>
        <w:overflowPunct/>
        <w:topLinePunct w:val="0"/>
        <w:autoSpaceDE/>
        <w:autoSpaceDN/>
        <w:bidi w:val="0"/>
        <w:adjustRightInd/>
        <w:snapToGrid/>
        <w:spacing w:line="360" w:lineRule="auto"/>
        <w:ind w:firstLineChars="0"/>
        <w:rPr>
          <w:rFonts w:ascii="宋体" w:hAnsi="宋体" w:eastAsia="宋体"/>
          <w:color w:val="auto"/>
          <w:sz w:val="21"/>
          <w:szCs w:val="21"/>
          <w:highlight w:val="none"/>
        </w:rPr>
      </w:pPr>
      <w:r>
        <w:rPr>
          <w:rFonts w:ascii="宋体" w:hAnsi="宋体" w:eastAsia="宋体"/>
          <w:color w:val="auto"/>
          <w:sz w:val="21"/>
          <w:szCs w:val="21"/>
          <w:highlight w:val="none"/>
        </w:rPr>
        <w:t>对已发布信息可实现隐藏、归档和删除操作。</w:t>
      </w:r>
    </w:p>
    <w:p>
      <w:pPr>
        <w:pStyle w:val="8"/>
        <w:keepNext w:val="0"/>
        <w:keepLines w:val="0"/>
        <w:pageBreakBefore w:val="0"/>
        <w:numPr>
          <w:ilvl w:val="0"/>
          <w:numId w:val="4"/>
        </w:numPr>
        <w:kinsoku/>
        <w:wordWrap/>
        <w:overflowPunct/>
        <w:topLinePunct w:val="0"/>
        <w:autoSpaceDE/>
        <w:autoSpaceDN/>
        <w:bidi w:val="0"/>
        <w:adjustRightInd/>
        <w:snapToGrid/>
        <w:spacing w:line="360" w:lineRule="auto"/>
        <w:ind w:firstLineChars="0"/>
        <w:rPr>
          <w:rFonts w:ascii="宋体" w:hAnsi="宋体" w:eastAsia="宋体"/>
          <w:color w:val="auto"/>
          <w:sz w:val="21"/>
          <w:szCs w:val="21"/>
          <w:highlight w:val="none"/>
        </w:rPr>
      </w:pPr>
      <w:r>
        <w:rPr>
          <w:rFonts w:ascii="宋体" w:hAnsi="宋体" w:eastAsia="宋体"/>
          <w:color w:val="auto"/>
          <w:sz w:val="21"/>
          <w:szCs w:val="21"/>
          <w:highlight w:val="none"/>
        </w:rPr>
        <w:t>可视化文档编辑器，所见即所得的方式编辑文档的正文，并可自动生成HTML格式文档。</w:t>
      </w:r>
    </w:p>
    <w:p>
      <w:pPr>
        <w:pStyle w:val="8"/>
        <w:keepNext w:val="0"/>
        <w:keepLines w:val="0"/>
        <w:pageBreakBefore w:val="0"/>
        <w:numPr>
          <w:ilvl w:val="0"/>
          <w:numId w:val="4"/>
        </w:numPr>
        <w:kinsoku/>
        <w:wordWrap/>
        <w:overflowPunct/>
        <w:topLinePunct w:val="0"/>
        <w:autoSpaceDE/>
        <w:autoSpaceDN/>
        <w:bidi w:val="0"/>
        <w:adjustRightInd/>
        <w:snapToGrid/>
        <w:spacing w:line="360" w:lineRule="auto"/>
        <w:ind w:firstLineChars="0"/>
        <w:rPr>
          <w:rFonts w:ascii="宋体" w:hAnsi="宋体" w:eastAsia="宋体"/>
          <w:color w:val="auto"/>
          <w:sz w:val="21"/>
          <w:szCs w:val="21"/>
          <w:highlight w:val="none"/>
        </w:rPr>
      </w:pPr>
      <w:r>
        <w:rPr>
          <w:rFonts w:ascii="宋体" w:hAnsi="宋体" w:eastAsia="宋体"/>
          <w:color w:val="auto"/>
          <w:sz w:val="21"/>
          <w:szCs w:val="21"/>
          <w:highlight w:val="none"/>
        </w:rPr>
        <w:t>提供版本控制功能，可以保存不同版本，在必要的时候进行恢复。</w:t>
      </w:r>
    </w:p>
    <w:p>
      <w:pPr>
        <w:pStyle w:val="8"/>
        <w:keepNext w:val="0"/>
        <w:keepLines w:val="0"/>
        <w:pageBreakBefore w:val="0"/>
        <w:numPr>
          <w:ilvl w:val="0"/>
          <w:numId w:val="4"/>
        </w:numPr>
        <w:kinsoku/>
        <w:wordWrap/>
        <w:overflowPunct/>
        <w:topLinePunct w:val="0"/>
        <w:autoSpaceDE/>
        <w:autoSpaceDN/>
        <w:bidi w:val="0"/>
        <w:adjustRightInd/>
        <w:snapToGrid/>
        <w:spacing w:line="360" w:lineRule="auto"/>
        <w:ind w:firstLineChars="0"/>
        <w:rPr>
          <w:rFonts w:ascii="宋体" w:hAnsi="宋体" w:eastAsia="宋体"/>
          <w:color w:val="auto"/>
          <w:sz w:val="21"/>
          <w:szCs w:val="21"/>
          <w:highlight w:val="none"/>
        </w:rPr>
      </w:pPr>
      <w:r>
        <w:rPr>
          <w:rFonts w:ascii="宋体" w:hAnsi="宋体" w:eastAsia="宋体"/>
          <w:color w:val="auto"/>
          <w:sz w:val="21"/>
          <w:szCs w:val="21"/>
          <w:highlight w:val="none"/>
        </w:rPr>
        <w:t>图文混排编辑器与编辑器类似，方便操作；同时支持本地的文件处理，如WPS文本抽取。</w:t>
      </w:r>
    </w:p>
    <w:p>
      <w:pPr>
        <w:pStyle w:val="8"/>
        <w:keepNext w:val="0"/>
        <w:keepLines w:val="0"/>
        <w:pageBreakBefore w:val="0"/>
        <w:numPr>
          <w:ilvl w:val="0"/>
          <w:numId w:val="4"/>
        </w:numPr>
        <w:kinsoku/>
        <w:wordWrap/>
        <w:overflowPunct/>
        <w:topLinePunct w:val="0"/>
        <w:autoSpaceDE/>
        <w:autoSpaceDN/>
        <w:bidi w:val="0"/>
        <w:adjustRightInd/>
        <w:snapToGrid/>
        <w:spacing w:line="360" w:lineRule="auto"/>
        <w:ind w:firstLineChars="0"/>
        <w:rPr>
          <w:rFonts w:ascii="宋体" w:hAnsi="宋体" w:eastAsia="宋体"/>
          <w:color w:val="auto"/>
          <w:sz w:val="21"/>
          <w:szCs w:val="21"/>
          <w:highlight w:val="none"/>
        </w:rPr>
      </w:pPr>
      <w:r>
        <w:rPr>
          <w:rFonts w:ascii="宋体" w:hAnsi="宋体" w:eastAsia="宋体"/>
          <w:color w:val="auto"/>
          <w:sz w:val="21"/>
          <w:szCs w:val="21"/>
          <w:highlight w:val="none"/>
        </w:rPr>
        <w:t>文档的录入支持自动粘贴功能，当用户从其它网站或者页面拷贝内容，只需要两次复制就可以自动完成文档标题和内容的自动粘贴。</w:t>
      </w:r>
    </w:p>
    <w:p>
      <w:pPr>
        <w:pStyle w:val="8"/>
        <w:keepNext w:val="0"/>
        <w:keepLines w:val="0"/>
        <w:pageBreakBefore w:val="0"/>
        <w:numPr>
          <w:ilvl w:val="0"/>
          <w:numId w:val="4"/>
        </w:numPr>
        <w:kinsoku/>
        <w:wordWrap/>
        <w:overflowPunct/>
        <w:topLinePunct w:val="0"/>
        <w:autoSpaceDE/>
        <w:autoSpaceDN/>
        <w:bidi w:val="0"/>
        <w:adjustRightInd/>
        <w:snapToGrid/>
        <w:spacing w:line="360" w:lineRule="auto"/>
        <w:ind w:firstLineChars="0"/>
        <w:rPr>
          <w:rFonts w:ascii="宋体" w:hAnsi="宋体" w:eastAsia="宋体"/>
          <w:color w:val="auto"/>
          <w:sz w:val="21"/>
          <w:szCs w:val="21"/>
          <w:highlight w:val="none"/>
        </w:rPr>
      </w:pPr>
      <w:r>
        <w:rPr>
          <w:rFonts w:ascii="宋体" w:hAnsi="宋体" w:eastAsia="宋体"/>
          <w:color w:val="auto"/>
          <w:sz w:val="21"/>
          <w:szCs w:val="21"/>
          <w:highlight w:val="none"/>
        </w:rPr>
        <w:t>普通文档和HTML文档支持添加多幅图片附件、文件附件及链接附件。</w:t>
      </w:r>
    </w:p>
    <w:p>
      <w:pPr>
        <w:pStyle w:val="8"/>
        <w:keepNext w:val="0"/>
        <w:keepLines w:val="0"/>
        <w:pageBreakBefore w:val="0"/>
        <w:numPr>
          <w:ilvl w:val="0"/>
          <w:numId w:val="4"/>
        </w:numPr>
        <w:kinsoku/>
        <w:wordWrap/>
        <w:overflowPunct/>
        <w:topLinePunct w:val="0"/>
        <w:autoSpaceDE/>
        <w:autoSpaceDN/>
        <w:bidi w:val="0"/>
        <w:adjustRightInd/>
        <w:snapToGrid/>
        <w:spacing w:line="360" w:lineRule="auto"/>
        <w:ind w:firstLineChars="0"/>
        <w:rPr>
          <w:rFonts w:ascii="宋体" w:hAnsi="宋体" w:eastAsia="宋体"/>
          <w:color w:val="auto"/>
          <w:sz w:val="21"/>
          <w:szCs w:val="21"/>
          <w:highlight w:val="none"/>
        </w:rPr>
      </w:pPr>
      <w:r>
        <w:rPr>
          <w:rFonts w:ascii="宋体" w:hAnsi="宋体" w:eastAsia="宋体"/>
          <w:color w:val="auto"/>
          <w:sz w:val="21"/>
          <w:szCs w:val="21"/>
          <w:highlight w:val="none"/>
        </w:rPr>
        <w:t>清晰的引用、复制、移动功能，便于用户对文档进行多样化的操作。</w:t>
      </w:r>
    </w:p>
    <w:p>
      <w:pPr>
        <w:pStyle w:val="8"/>
        <w:keepNext w:val="0"/>
        <w:keepLines w:val="0"/>
        <w:pageBreakBefore w:val="0"/>
        <w:numPr>
          <w:ilvl w:val="0"/>
          <w:numId w:val="4"/>
        </w:numPr>
        <w:kinsoku/>
        <w:wordWrap/>
        <w:overflowPunct/>
        <w:topLinePunct w:val="0"/>
        <w:autoSpaceDE/>
        <w:autoSpaceDN/>
        <w:bidi w:val="0"/>
        <w:adjustRightInd/>
        <w:snapToGrid/>
        <w:spacing w:line="360" w:lineRule="auto"/>
        <w:ind w:firstLineChars="0"/>
        <w:rPr>
          <w:rFonts w:ascii="宋体" w:hAnsi="宋体" w:eastAsia="宋体"/>
          <w:color w:val="auto"/>
          <w:sz w:val="21"/>
          <w:szCs w:val="21"/>
          <w:highlight w:val="none"/>
        </w:rPr>
      </w:pPr>
      <w:r>
        <w:rPr>
          <w:rFonts w:ascii="宋体" w:hAnsi="宋体" w:eastAsia="宋体"/>
          <w:color w:val="auto"/>
          <w:sz w:val="21"/>
          <w:szCs w:val="21"/>
          <w:highlight w:val="none"/>
        </w:rPr>
        <w:t>支持单篇文档的模板设置和权限管理，以提高发布灵活性和内容的安全性。</w:t>
      </w:r>
    </w:p>
    <w:p>
      <w:pPr>
        <w:pStyle w:val="8"/>
        <w:keepNext w:val="0"/>
        <w:keepLines w:val="0"/>
        <w:pageBreakBefore w:val="0"/>
        <w:numPr>
          <w:ilvl w:val="0"/>
          <w:numId w:val="4"/>
        </w:numPr>
        <w:kinsoku/>
        <w:wordWrap/>
        <w:overflowPunct/>
        <w:topLinePunct w:val="0"/>
        <w:autoSpaceDE/>
        <w:autoSpaceDN/>
        <w:bidi w:val="0"/>
        <w:adjustRightInd/>
        <w:snapToGrid/>
        <w:spacing w:line="360" w:lineRule="auto"/>
        <w:ind w:firstLineChars="0"/>
        <w:rPr>
          <w:rFonts w:ascii="宋体" w:hAnsi="宋体" w:eastAsia="宋体"/>
          <w:color w:val="auto"/>
          <w:sz w:val="21"/>
          <w:szCs w:val="21"/>
          <w:highlight w:val="none"/>
        </w:rPr>
      </w:pPr>
      <w:r>
        <w:rPr>
          <w:rFonts w:ascii="宋体" w:hAnsi="宋体" w:eastAsia="宋体"/>
          <w:color w:val="auto"/>
          <w:sz w:val="21"/>
          <w:szCs w:val="21"/>
          <w:highlight w:val="none"/>
        </w:rPr>
        <w:t>提供预览功能，随时得知发布后的页面效果。</w:t>
      </w:r>
    </w:p>
    <w:p>
      <w:pPr>
        <w:pStyle w:val="8"/>
        <w:keepNext w:val="0"/>
        <w:keepLines w:val="0"/>
        <w:pageBreakBefore w:val="0"/>
        <w:numPr>
          <w:ilvl w:val="0"/>
          <w:numId w:val="4"/>
        </w:numPr>
        <w:kinsoku/>
        <w:wordWrap/>
        <w:overflowPunct/>
        <w:topLinePunct w:val="0"/>
        <w:autoSpaceDE/>
        <w:autoSpaceDN/>
        <w:bidi w:val="0"/>
        <w:adjustRightInd/>
        <w:snapToGrid/>
        <w:spacing w:line="360" w:lineRule="auto"/>
        <w:ind w:firstLineChars="0"/>
        <w:rPr>
          <w:rFonts w:ascii="宋体" w:hAnsi="宋体" w:eastAsia="宋体"/>
          <w:color w:val="auto"/>
          <w:sz w:val="21"/>
          <w:szCs w:val="21"/>
          <w:highlight w:val="none"/>
        </w:rPr>
      </w:pPr>
      <w:r>
        <w:rPr>
          <w:rFonts w:ascii="宋体" w:hAnsi="宋体" w:eastAsia="宋体"/>
          <w:color w:val="auto"/>
          <w:sz w:val="21"/>
          <w:szCs w:val="21"/>
          <w:highlight w:val="none"/>
        </w:rPr>
        <w:t>支持多种文档，包括HTML文档、普通文档、外部链接、外部文件，后两种即可以直接链接相应的URL或下载附件。</w:t>
      </w:r>
    </w:p>
    <w:p>
      <w:pPr>
        <w:pStyle w:val="8"/>
        <w:keepNext w:val="0"/>
        <w:keepLines w:val="0"/>
        <w:pageBreakBefore w:val="0"/>
        <w:numPr>
          <w:ilvl w:val="0"/>
          <w:numId w:val="4"/>
        </w:numPr>
        <w:kinsoku/>
        <w:wordWrap/>
        <w:overflowPunct/>
        <w:topLinePunct w:val="0"/>
        <w:autoSpaceDE/>
        <w:autoSpaceDN/>
        <w:bidi w:val="0"/>
        <w:adjustRightInd/>
        <w:snapToGrid/>
        <w:spacing w:line="360" w:lineRule="auto"/>
        <w:ind w:firstLineChars="0"/>
        <w:rPr>
          <w:rFonts w:ascii="宋体" w:hAnsi="宋体" w:eastAsia="宋体"/>
          <w:color w:val="auto"/>
          <w:sz w:val="21"/>
          <w:szCs w:val="21"/>
          <w:highlight w:val="none"/>
        </w:rPr>
      </w:pPr>
      <w:r>
        <w:rPr>
          <w:rFonts w:ascii="宋体" w:hAnsi="宋体" w:eastAsia="宋体"/>
          <w:color w:val="auto"/>
          <w:sz w:val="21"/>
          <w:szCs w:val="21"/>
          <w:highlight w:val="none"/>
        </w:rPr>
        <w:t>可手动调整文档的显示顺序，进行动态拖拽。</w:t>
      </w:r>
    </w:p>
    <w:p>
      <w:pPr>
        <w:pStyle w:val="8"/>
        <w:keepNext w:val="0"/>
        <w:keepLines w:val="0"/>
        <w:pageBreakBefore w:val="0"/>
        <w:numPr>
          <w:ilvl w:val="0"/>
          <w:numId w:val="4"/>
        </w:numPr>
        <w:kinsoku/>
        <w:wordWrap/>
        <w:overflowPunct/>
        <w:topLinePunct w:val="0"/>
        <w:autoSpaceDE/>
        <w:autoSpaceDN/>
        <w:bidi w:val="0"/>
        <w:adjustRightInd/>
        <w:snapToGrid/>
        <w:spacing w:line="360" w:lineRule="auto"/>
        <w:ind w:firstLineChars="0"/>
        <w:rPr>
          <w:rFonts w:ascii="宋体" w:hAnsi="宋体" w:eastAsia="宋体"/>
          <w:color w:val="auto"/>
          <w:sz w:val="21"/>
          <w:szCs w:val="21"/>
          <w:highlight w:val="none"/>
        </w:rPr>
      </w:pPr>
      <w:r>
        <w:rPr>
          <w:rFonts w:ascii="宋体" w:hAnsi="宋体" w:eastAsia="宋体"/>
          <w:color w:val="auto"/>
          <w:sz w:val="21"/>
          <w:szCs w:val="21"/>
          <w:highlight w:val="none"/>
        </w:rPr>
        <w:t>设定“置顶”文档，可以设定限时置顶和永久置顶，多篇置顶文档也可进行排序。</w:t>
      </w:r>
    </w:p>
    <w:p>
      <w:pPr>
        <w:pStyle w:val="8"/>
        <w:keepNext w:val="0"/>
        <w:keepLines w:val="0"/>
        <w:pageBreakBefore w:val="0"/>
        <w:numPr>
          <w:ilvl w:val="0"/>
          <w:numId w:val="4"/>
        </w:numPr>
        <w:kinsoku/>
        <w:wordWrap/>
        <w:overflowPunct/>
        <w:topLinePunct w:val="0"/>
        <w:autoSpaceDE/>
        <w:autoSpaceDN/>
        <w:bidi w:val="0"/>
        <w:adjustRightInd/>
        <w:snapToGrid/>
        <w:spacing w:line="360" w:lineRule="auto"/>
        <w:ind w:firstLineChars="0"/>
        <w:rPr>
          <w:rFonts w:ascii="宋体" w:hAnsi="宋体" w:eastAsia="宋体"/>
          <w:color w:val="auto"/>
          <w:sz w:val="21"/>
          <w:szCs w:val="21"/>
          <w:highlight w:val="none"/>
        </w:rPr>
      </w:pPr>
      <w:r>
        <w:rPr>
          <w:rFonts w:ascii="宋体" w:hAnsi="宋体" w:eastAsia="宋体"/>
          <w:color w:val="auto"/>
          <w:sz w:val="21"/>
          <w:szCs w:val="21"/>
          <w:highlight w:val="none"/>
        </w:rPr>
        <w:t>支持复制、粘贴WPS文档中的内容。</w:t>
      </w:r>
    </w:p>
    <w:p>
      <w:pPr>
        <w:pStyle w:val="8"/>
        <w:keepNext w:val="0"/>
        <w:keepLines w:val="0"/>
        <w:pageBreakBefore w:val="0"/>
        <w:numPr>
          <w:ilvl w:val="0"/>
          <w:numId w:val="4"/>
        </w:numPr>
        <w:kinsoku/>
        <w:wordWrap/>
        <w:overflowPunct/>
        <w:topLinePunct w:val="0"/>
        <w:autoSpaceDE/>
        <w:autoSpaceDN/>
        <w:bidi w:val="0"/>
        <w:adjustRightInd/>
        <w:snapToGrid/>
        <w:spacing w:line="360" w:lineRule="auto"/>
        <w:ind w:firstLineChars="0"/>
        <w:rPr>
          <w:rFonts w:ascii="宋体" w:hAnsi="宋体" w:eastAsia="宋体"/>
          <w:color w:val="auto"/>
          <w:sz w:val="21"/>
          <w:szCs w:val="21"/>
          <w:highlight w:val="none"/>
        </w:rPr>
      </w:pPr>
      <w:r>
        <w:rPr>
          <w:rFonts w:ascii="宋体" w:hAnsi="宋体" w:eastAsia="宋体"/>
          <w:color w:val="auto"/>
          <w:sz w:val="21"/>
          <w:szCs w:val="21"/>
          <w:highlight w:val="none"/>
        </w:rPr>
        <w:t>支持表格、图片、符号、HTML标记、音频、视频等多种元素直接插入。</w:t>
      </w:r>
    </w:p>
    <w:p>
      <w:pPr>
        <w:pStyle w:val="8"/>
        <w:keepNext w:val="0"/>
        <w:keepLines w:val="0"/>
        <w:pageBreakBefore w:val="0"/>
        <w:numPr>
          <w:ilvl w:val="0"/>
          <w:numId w:val="4"/>
        </w:numPr>
        <w:kinsoku/>
        <w:wordWrap/>
        <w:overflowPunct/>
        <w:topLinePunct w:val="0"/>
        <w:autoSpaceDE/>
        <w:autoSpaceDN/>
        <w:bidi w:val="0"/>
        <w:adjustRightInd/>
        <w:snapToGrid/>
        <w:spacing w:line="360" w:lineRule="auto"/>
        <w:ind w:firstLineChars="0"/>
        <w:rPr>
          <w:rFonts w:ascii="宋体" w:hAnsi="宋体" w:eastAsia="宋体"/>
          <w:color w:val="auto"/>
          <w:sz w:val="21"/>
          <w:szCs w:val="21"/>
          <w:highlight w:val="none"/>
        </w:rPr>
      </w:pPr>
      <w:r>
        <w:rPr>
          <w:rFonts w:ascii="宋体" w:hAnsi="宋体" w:eastAsia="宋体"/>
          <w:color w:val="auto"/>
          <w:sz w:val="21"/>
          <w:szCs w:val="21"/>
          <w:highlight w:val="none"/>
        </w:rPr>
        <w:t>支持文档的相关性，提供手动相关和自动相关。</w:t>
      </w:r>
    </w:p>
    <w:p>
      <w:pPr>
        <w:pStyle w:val="8"/>
        <w:keepNext w:val="0"/>
        <w:keepLines w:val="0"/>
        <w:pageBreakBefore w:val="0"/>
        <w:numPr>
          <w:ilvl w:val="0"/>
          <w:numId w:val="4"/>
        </w:numPr>
        <w:kinsoku/>
        <w:wordWrap/>
        <w:overflowPunct/>
        <w:topLinePunct w:val="0"/>
        <w:autoSpaceDE/>
        <w:autoSpaceDN/>
        <w:bidi w:val="0"/>
        <w:adjustRightInd/>
        <w:snapToGrid/>
        <w:spacing w:line="360" w:lineRule="auto"/>
        <w:ind w:firstLineChars="0"/>
        <w:rPr>
          <w:rFonts w:ascii="宋体" w:hAnsi="宋体" w:eastAsia="宋体"/>
          <w:color w:val="auto"/>
          <w:sz w:val="21"/>
          <w:szCs w:val="21"/>
          <w:highlight w:val="none"/>
        </w:rPr>
      </w:pPr>
      <w:r>
        <w:rPr>
          <w:rFonts w:ascii="宋体" w:hAnsi="宋体" w:eastAsia="宋体"/>
          <w:color w:val="auto"/>
          <w:sz w:val="21"/>
          <w:szCs w:val="21"/>
          <w:highlight w:val="none"/>
        </w:rPr>
        <w:t>支持文档的一键排版。</w:t>
      </w:r>
    </w:p>
    <w:p>
      <w:pPr>
        <w:pStyle w:val="8"/>
        <w:keepNext w:val="0"/>
        <w:keepLines w:val="0"/>
        <w:pageBreakBefore w:val="0"/>
        <w:numPr>
          <w:ilvl w:val="0"/>
          <w:numId w:val="4"/>
        </w:numPr>
        <w:kinsoku/>
        <w:wordWrap/>
        <w:overflowPunct/>
        <w:topLinePunct w:val="0"/>
        <w:autoSpaceDE/>
        <w:autoSpaceDN/>
        <w:bidi w:val="0"/>
        <w:adjustRightInd/>
        <w:snapToGrid/>
        <w:spacing w:line="360" w:lineRule="auto"/>
        <w:ind w:firstLineChars="0"/>
        <w:rPr>
          <w:rFonts w:ascii="宋体" w:hAnsi="宋体" w:eastAsia="宋体"/>
          <w:color w:val="auto"/>
          <w:sz w:val="21"/>
          <w:szCs w:val="21"/>
          <w:highlight w:val="none"/>
        </w:rPr>
      </w:pPr>
      <w:r>
        <w:rPr>
          <w:rFonts w:ascii="宋体" w:hAnsi="宋体" w:eastAsia="宋体"/>
          <w:color w:val="auto"/>
          <w:sz w:val="21"/>
          <w:szCs w:val="21"/>
          <w:highlight w:val="none"/>
        </w:rPr>
        <w:t>文档浏览和管理</w:t>
      </w:r>
      <w:r>
        <w:rPr>
          <w:rFonts w:hint="eastAsia" w:ascii="宋体" w:hAnsi="宋体" w:eastAsia="宋体"/>
          <w:color w:val="auto"/>
          <w:sz w:val="21"/>
          <w:szCs w:val="21"/>
          <w:highlight w:val="none"/>
        </w:rPr>
        <w:t>。</w:t>
      </w:r>
    </w:p>
    <w:p>
      <w:pPr>
        <w:pStyle w:val="8"/>
        <w:keepNext w:val="0"/>
        <w:keepLines w:val="0"/>
        <w:pageBreakBefore w:val="0"/>
        <w:numPr>
          <w:ilvl w:val="0"/>
          <w:numId w:val="4"/>
        </w:numPr>
        <w:kinsoku/>
        <w:wordWrap/>
        <w:overflowPunct/>
        <w:topLinePunct w:val="0"/>
        <w:autoSpaceDE/>
        <w:autoSpaceDN/>
        <w:bidi w:val="0"/>
        <w:adjustRightInd/>
        <w:snapToGrid/>
        <w:spacing w:line="360" w:lineRule="auto"/>
        <w:ind w:firstLineChars="0"/>
        <w:rPr>
          <w:rFonts w:ascii="宋体" w:hAnsi="宋体" w:eastAsia="宋体"/>
          <w:color w:val="auto"/>
          <w:sz w:val="21"/>
          <w:szCs w:val="21"/>
          <w:highlight w:val="none"/>
        </w:rPr>
      </w:pPr>
      <w:r>
        <w:rPr>
          <w:rFonts w:ascii="宋体" w:hAnsi="宋体" w:eastAsia="宋体"/>
          <w:color w:val="auto"/>
          <w:sz w:val="21"/>
          <w:szCs w:val="21"/>
          <w:highlight w:val="none"/>
        </w:rPr>
        <w:t>通过站点和频道文档管理页面可管理文档列表。</w:t>
      </w:r>
    </w:p>
    <w:p>
      <w:pPr>
        <w:pStyle w:val="8"/>
        <w:keepNext w:val="0"/>
        <w:keepLines w:val="0"/>
        <w:pageBreakBefore w:val="0"/>
        <w:numPr>
          <w:ilvl w:val="0"/>
          <w:numId w:val="4"/>
        </w:numPr>
        <w:kinsoku/>
        <w:wordWrap/>
        <w:overflowPunct/>
        <w:topLinePunct w:val="0"/>
        <w:autoSpaceDE/>
        <w:autoSpaceDN/>
        <w:bidi w:val="0"/>
        <w:adjustRightInd/>
        <w:snapToGrid/>
        <w:spacing w:line="360" w:lineRule="auto"/>
        <w:ind w:firstLineChars="0"/>
        <w:rPr>
          <w:rFonts w:ascii="宋体" w:hAnsi="宋体" w:eastAsia="宋体"/>
          <w:color w:val="auto"/>
          <w:sz w:val="21"/>
          <w:szCs w:val="21"/>
          <w:highlight w:val="none"/>
        </w:rPr>
      </w:pPr>
      <w:r>
        <w:rPr>
          <w:rFonts w:ascii="宋体" w:hAnsi="宋体" w:eastAsia="宋体"/>
          <w:color w:val="auto"/>
          <w:sz w:val="21"/>
          <w:szCs w:val="21"/>
          <w:highlight w:val="none"/>
        </w:rPr>
        <w:t>文档操作功能包括采集、发布、复制、引用、移动、删除、导入、导出、版本管理等。</w:t>
      </w:r>
    </w:p>
    <w:p>
      <w:pPr>
        <w:pStyle w:val="8"/>
        <w:keepNext w:val="0"/>
        <w:keepLines w:val="0"/>
        <w:pageBreakBefore w:val="0"/>
        <w:numPr>
          <w:ilvl w:val="0"/>
          <w:numId w:val="4"/>
        </w:numPr>
        <w:kinsoku/>
        <w:wordWrap/>
        <w:overflowPunct/>
        <w:topLinePunct w:val="0"/>
        <w:autoSpaceDE/>
        <w:autoSpaceDN/>
        <w:bidi w:val="0"/>
        <w:adjustRightInd/>
        <w:snapToGrid/>
        <w:spacing w:line="360" w:lineRule="auto"/>
        <w:ind w:firstLineChars="0"/>
        <w:rPr>
          <w:rFonts w:ascii="宋体" w:hAnsi="宋体" w:eastAsia="宋体"/>
          <w:color w:val="auto"/>
          <w:sz w:val="21"/>
          <w:szCs w:val="21"/>
          <w:highlight w:val="none"/>
        </w:rPr>
      </w:pPr>
      <w:r>
        <w:rPr>
          <w:rFonts w:ascii="宋体" w:hAnsi="宋体" w:eastAsia="宋体"/>
          <w:color w:val="auto"/>
          <w:sz w:val="21"/>
          <w:szCs w:val="21"/>
          <w:highlight w:val="none"/>
        </w:rPr>
        <w:t>有效的快速检索和高级检索。</w:t>
      </w:r>
    </w:p>
    <w:p>
      <w:pPr>
        <w:pStyle w:val="8"/>
        <w:keepNext w:val="0"/>
        <w:keepLines w:val="0"/>
        <w:pageBreakBefore w:val="0"/>
        <w:numPr>
          <w:ilvl w:val="0"/>
          <w:numId w:val="4"/>
        </w:numPr>
        <w:kinsoku/>
        <w:wordWrap/>
        <w:overflowPunct/>
        <w:topLinePunct w:val="0"/>
        <w:autoSpaceDE/>
        <w:autoSpaceDN/>
        <w:bidi w:val="0"/>
        <w:adjustRightInd/>
        <w:snapToGrid/>
        <w:spacing w:line="360" w:lineRule="auto"/>
        <w:ind w:firstLineChars="0"/>
        <w:rPr>
          <w:rFonts w:ascii="宋体" w:hAnsi="宋体" w:eastAsia="宋体"/>
          <w:color w:val="auto"/>
          <w:sz w:val="21"/>
          <w:szCs w:val="21"/>
          <w:highlight w:val="none"/>
        </w:rPr>
      </w:pPr>
      <w:r>
        <w:rPr>
          <w:rFonts w:ascii="宋体" w:hAnsi="宋体" w:eastAsia="宋体"/>
          <w:color w:val="auto"/>
          <w:sz w:val="21"/>
          <w:szCs w:val="21"/>
          <w:highlight w:val="none"/>
        </w:rPr>
        <w:t>支持多篇文档的批量导入导出。</w:t>
      </w:r>
    </w:p>
    <w:p>
      <w:pPr>
        <w:pStyle w:val="8"/>
        <w:keepNext w:val="0"/>
        <w:keepLines w:val="0"/>
        <w:pageBreakBefore w:val="0"/>
        <w:numPr>
          <w:ilvl w:val="0"/>
          <w:numId w:val="4"/>
        </w:numPr>
        <w:kinsoku/>
        <w:wordWrap/>
        <w:overflowPunct/>
        <w:topLinePunct w:val="0"/>
        <w:autoSpaceDE/>
        <w:autoSpaceDN/>
        <w:bidi w:val="0"/>
        <w:adjustRightInd/>
        <w:snapToGrid/>
        <w:spacing w:line="360" w:lineRule="auto"/>
        <w:ind w:firstLineChars="0"/>
        <w:rPr>
          <w:rFonts w:ascii="宋体" w:hAnsi="宋体" w:eastAsia="宋体"/>
          <w:color w:val="auto"/>
          <w:sz w:val="21"/>
          <w:szCs w:val="21"/>
          <w:highlight w:val="none"/>
        </w:rPr>
      </w:pPr>
      <w:r>
        <w:rPr>
          <w:rFonts w:ascii="宋体" w:hAnsi="宋体" w:eastAsia="宋体"/>
          <w:color w:val="auto"/>
          <w:sz w:val="21"/>
          <w:szCs w:val="21"/>
          <w:highlight w:val="none"/>
        </w:rPr>
        <w:t>支持文档的自动提取关键字和摘要、自动查重、自动常识校对。</w:t>
      </w:r>
    </w:p>
    <w:p>
      <w:pPr>
        <w:pStyle w:val="8"/>
        <w:keepNext w:val="0"/>
        <w:keepLines w:val="0"/>
        <w:pageBreakBefore w:val="0"/>
        <w:numPr>
          <w:ilvl w:val="0"/>
          <w:numId w:val="4"/>
        </w:numPr>
        <w:kinsoku/>
        <w:wordWrap/>
        <w:overflowPunct/>
        <w:topLinePunct w:val="0"/>
        <w:autoSpaceDE/>
        <w:autoSpaceDN/>
        <w:bidi w:val="0"/>
        <w:adjustRightInd/>
        <w:snapToGrid/>
        <w:spacing w:line="360" w:lineRule="auto"/>
        <w:ind w:firstLineChars="0"/>
        <w:rPr>
          <w:rFonts w:ascii="宋体" w:hAnsi="宋体" w:eastAsia="宋体"/>
          <w:color w:val="auto"/>
          <w:sz w:val="21"/>
          <w:szCs w:val="21"/>
          <w:highlight w:val="none"/>
        </w:rPr>
      </w:pPr>
      <w:r>
        <w:rPr>
          <w:rFonts w:ascii="宋体" w:hAnsi="宋体" w:eastAsia="宋体"/>
          <w:color w:val="auto"/>
          <w:sz w:val="21"/>
          <w:szCs w:val="21"/>
          <w:highlight w:val="none"/>
        </w:rPr>
        <w:t>可根据用户的权限改变文档的状态。</w:t>
      </w:r>
    </w:p>
    <w:p>
      <w:pPr>
        <w:pStyle w:val="8"/>
        <w:keepNext w:val="0"/>
        <w:keepLines w:val="0"/>
        <w:pageBreakBefore w:val="0"/>
        <w:numPr>
          <w:ilvl w:val="3"/>
          <w:numId w:val="1"/>
        </w:numPr>
        <w:kinsoku/>
        <w:wordWrap/>
        <w:overflowPunct/>
        <w:topLinePunct w:val="0"/>
        <w:autoSpaceDE/>
        <w:autoSpaceDN/>
        <w:bidi w:val="0"/>
        <w:adjustRightInd/>
        <w:snapToGrid/>
        <w:spacing w:line="360" w:lineRule="auto"/>
        <w:ind w:firstLineChars="0"/>
        <w:outlineLvl w:val="3"/>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图片管理</w:t>
      </w:r>
    </w:p>
    <w:p>
      <w:pPr>
        <w:keepNext w:val="0"/>
        <w:keepLines w:val="0"/>
        <w:pageBreakBefore w:val="0"/>
        <w:kinsoku/>
        <w:wordWrap/>
        <w:overflowPunct/>
        <w:topLinePunct w:val="0"/>
        <w:autoSpaceDE/>
        <w:autoSpaceDN/>
        <w:bidi w:val="0"/>
        <w:adjustRightInd/>
        <w:snapToGrid/>
        <w:spacing w:line="360" w:lineRule="auto"/>
        <w:ind w:firstLine="562"/>
        <w:rPr>
          <w:rFonts w:ascii="宋体" w:hAnsi="宋体" w:eastAsia="宋体"/>
          <w:color w:val="auto"/>
          <w:sz w:val="21"/>
          <w:szCs w:val="21"/>
          <w:highlight w:val="none"/>
        </w:rPr>
      </w:pPr>
      <w:r>
        <w:rPr>
          <w:rFonts w:hint="eastAsia" w:ascii="宋体" w:hAnsi="宋体" w:eastAsia="宋体"/>
          <w:color w:val="auto"/>
          <w:sz w:val="21"/>
          <w:szCs w:val="21"/>
          <w:highlight w:val="none"/>
        </w:rPr>
        <w:t>对于图片的管理需支持预先设定图片分类，可设定多级分类，然后为相应的工作人员进行授权，使其可以方便地维护其权限下的图片内容。对于图片可以进行简单的编辑管理，包括图片缩放、图片旋转、图片边框设定、图片浮雕效果设定、图片水印等设定。</w:t>
      </w:r>
    </w:p>
    <w:p>
      <w:pPr>
        <w:pStyle w:val="8"/>
        <w:keepNext w:val="0"/>
        <w:keepLines w:val="0"/>
        <w:pageBreakBefore w:val="0"/>
        <w:numPr>
          <w:ilvl w:val="3"/>
          <w:numId w:val="1"/>
        </w:numPr>
        <w:kinsoku/>
        <w:wordWrap/>
        <w:overflowPunct/>
        <w:topLinePunct w:val="0"/>
        <w:autoSpaceDE/>
        <w:autoSpaceDN/>
        <w:bidi w:val="0"/>
        <w:adjustRightInd/>
        <w:snapToGrid/>
        <w:spacing w:line="360" w:lineRule="auto"/>
        <w:ind w:firstLineChars="0"/>
        <w:outlineLvl w:val="3"/>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发布管理</w:t>
      </w:r>
    </w:p>
    <w:p>
      <w:pPr>
        <w:keepNext w:val="0"/>
        <w:keepLines w:val="0"/>
        <w:pageBreakBefore w:val="0"/>
        <w:kinsoku/>
        <w:wordWrap/>
        <w:overflowPunct/>
        <w:topLinePunct w:val="0"/>
        <w:autoSpaceDE/>
        <w:autoSpaceDN/>
        <w:bidi w:val="0"/>
        <w:adjustRightInd/>
        <w:snapToGrid/>
        <w:spacing w:line="360" w:lineRule="auto"/>
        <w:ind w:firstLine="562"/>
        <w:rPr>
          <w:rFonts w:ascii="宋体" w:hAnsi="宋体" w:eastAsia="宋体"/>
          <w:color w:val="auto"/>
          <w:sz w:val="21"/>
          <w:szCs w:val="21"/>
          <w:highlight w:val="none"/>
        </w:rPr>
      </w:pPr>
      <w:r>
        <w:rPr>
          <w:rFonts w:hint="eastAsia" w:ascii="宋体" w:hAnsi="宋体" w:eastAsia="宋体"/>
          <w:color w:val="auto"/>
          <w:sz w:val="21"/>
          <w:szCs w:val="21"/>
          <w:highlight w:val="none"/>
        </w:rPr>
        <w:t>信息发布需支持手动和自动2种方式，手动支持站点、频道或栏目、文档的多种发布方式。自动需支持定时发布设置。支持对发布内容的监控功能。</w:t>
      </w:r>
    </w:p>
    <w:p>
      <w:pPr>
        <w:keepNext w:val="0"/>
        <w:keepLines w:val="0"/>
        <w:pageBreakBefore w:val="0"/>
        <w:kinsoku/>
        <w:wordWrap/>
        <w:overflowPunct/>
        <w:topLinePunct w:val="0"/>
        <w:autoSpaceDE/>
        <w:autoSpaceDN/>
        <w:bidi w:val="0"/>
        <w:adjustRightInd/>
        <w:snapToGrid/>
        <w:spacing w:line="360" w:lineRule="auto"/>
        <w:ind w:firstLine="562"/>
        <w:rPr>
          <w:rFonts w:ascii="宋体" w:hAnsi="宋体" w:eastAsia="宋体"/>
          <w:color w:val="auto"/>
          <w:sz w:val="21"/>
          <w:szCs w:val="21"/>
          <w:highlight w:val="none"/>
        </w:rPr>
      </w:pPr>
      <w:r>
        <w:rPr>
          <w:rFonts w:hint="eastAsia" w:ascii="宋体" w:hAnsi="宋体" w:eastAsia="宋体"/>
          <w:color w:val="auto"/>
          <w:sz w:val="21"/>
          <w:szCs w:val="21"/>
          <w:highlight w:val="none"/>
        </w:rPr>
        <w:t>站点（频道或栏目）有五种发布方式：</w:t>
      </w:r>
    </w:p>
    <w:p>
      <w:pPr>
        <w:pStyle w:val="8"/>
        <w:keepNext w:val="0"/>
        <w:keepLines w:val="0"/>
        <w:pageBreakBefore w:val="0"/>
        <w:numPr>
          <w:ilvl w:val="0"/>
          <w:numId w:val="4"/>
        </w:numPr>
        <w:kinsoku/>
        <w:wordWrap/>
        <w:overflowPunct/>
        <w:topLinePunct w:val="0"/>
        <w:autoSpaceDE/>
        <w:autoSpaceDN/>
        <w:bidi w:val="0"/>
        <w:adjustRightInd/>
        <w:snapToGrid/>
        <w:spacing w:line="360" w:lineRule="auto"/>
        <w:ind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完全发布：重新生成站点或频道下所有的概览页面以及细览页面。</w:t>
      </w:r>
    </w:p>
    <w:p>
      <w:pPr>
        <w:pStyle w:val="8"/>
        <w:keepNext w:val="0"/>
        <w:keepLines w:val="0"/>
        <w:pageBreakBefore w:val="0"/>
        <w:numPr>
          <w:ilvl w:val="0"/>
          <w:numId w:val="4"/>
        </w:numPr>
        <w:kinsoku/>
        <w:wordWrap/>
        <w:overflowPunct/>
        <w:topLinePunct w:val="0"/>
        <w:autoSpaceDE/>
        <w:autoSpaceDN/>
        <w:bidi w:val="0"/>
        <w:adjustRightInd/>
        <w:snapToGrid/>
        <w:spacing w:line="360" w:lineRule="auto"/>
        <w:ind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快速发布：仅发布尚未发布的内容同时更新相关概览页面。</w:t>
      </w:r>
    </w:p>
    <w:p>
      <w:pPr>
        <w:pStyle w:val="8"/>
        <w:keepNext w:val="0"/>
        <w:keepLines w:val="0"/>
        <w:pageBreakBefore w:val="0"/>
        <w:numPr>
          <w:ilvl w:val="0"/>
          <w:numId w:val="4"/>
        </w:numPr>
        <w:kinsoku/>
        <w:wordWrap/>
        <w:overflowPunct/>
        <w:topLinePunct w:val="0"/>
        <w:autoSpaceDE/>
        <w:autoSpaceDN/>
        <w:bidi w:val="0"/>
        <w:adjustRightInd/>
        <w:snapToGrid/>
        <w:spacing w:line="360" w:lineRule="auto"/>
        <w:ind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更新发布：仅重新发布当前频道的概览页面，并且更新发布引用到他的频道或者站点或者细览页面。</w:t>
      </w:r>
    </w:p>
    <w:p>
      <w:pPr>
        <w:pStyle w:val="8"/>
        <w:keepNext w:val="0"/>
        <w:keepLines w:val="0"/>
        <w:pageBreakBefore w:val="0"/>
        <w:numPr>
          <w:ilvl w:val="0"/>
          <w:numId w:val="4"/>
        </w:numPr>
        <w:kinsoku/>
        <w:wordWrap/>
        <w:overflowPunct/>
        <w:topLinePunct w:val="0"/>
        <w:autoSpaceDE/>
        <w:autoSpaceDN/>
        <w:bidi w:val="0"/>
        <w:adjustRightInd/>
        <w:snapToGrid/>
        <w:spacing w:line="360" w:lineRule="auto"/>
        <w:ind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独立发布：仅发布本频道的概览页面。</w:t>
      </w:r>
    </w:p>
    <w:p>
      <w:pPr>
        <w:pStyle w:val="8"/>
        <w:keepNext w:val="0"/>
        <w:keepLines w:val="0"/>
        <w:pageBreakBefore w:val="0"/>
        <w:numPr>
          <w:ilvl w:val="0"/>
          <w:numId w:val="4"/>
        </w:numPr>
        <w:kinsoku/>
        <w:wordWrap/>
        <w:overflowPunct/>
        <w:topLinePunct w:val="0"/>
        <w:autoSpaceDE/>
        <w:autoSpaceDN/>
        <w:bidi w:val="0"/>
        <w:adjustRightInd/>
        <w:snapToGrid/>
        <w:spacing w:line="360" w:lineRule="auto"/>
        <w:ind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撤销发布：撤回已发布目录或页面。</w:t>
      </w:r>
    </w:p>
    <w:p>
      <w:pPr>
        <w:pStyle w:val="8"/>
        <w:keepNext w:val="0"/>
        <w:keepLines w:val="0"/>
        <w:pageBreakBefore w:val="0"/>
        <w:numPr>
          <w:ilvl w:val="0"/>
          <w:numId w:val="4"/>
        </w:numPr>
        <w:kinsoku/>
        <w:wordWrap/>
        <w:overflowPunct/>
        <w:topLinePunct w:val="0"/>
        <w:autoSpaceDE/>
        <w:autoSpaceDN/>
        <w:bidi w:val="0"/>
        <w:adjustRightInd/>
        <w:snapToGrid/>
        <w:spacing w:line="360" w:lineRule="auto"/>
        <w:ind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文档（稿件）有三种发布方式：</w:t>
      </w:r>
    </w:p>
    <w:p>
      <w:pPr>
        <w:pStyle w:val="8"/>
        <w:keepNext w:val="0"/>
        <w:keepLines w:val="0"/>
        <w:pageBreakBefore w:val="0"/>
        <w:numPr>
          <w:ilvl w:val="0"/>
          <w:numId w:val="4"/>
        </w:numPr>
        <w:kinsoku/>
        <w:wordWrap/>
        <w:overflowPunct/>
        <w:topLinePunct w:val="0"/>
        <w:autoSpaceDE/>
        <w:autoSpaceDN/>
        <w:bidi w:val="0"/>
        <w:adjustRightInd/>
        <w:snapToGrid/>
        <w:spacing w:line="360" w:lineRule="auto"/>
        <w:ind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快速发布：更新首页、概览页面以及细览页面，并且更新文档状态。</w:t>
      </w:r>
    </w:p>
    <w:p>
      <w:pPr>
        <w:pStyle w:val="8"/>
        <w:keepNext w:val="0"/>
        <w:keepLines w:val="0"/>
        <w:pageBreakBefore w:val="0"/>
        <w:numPr>
          <w:ilvl w:val="0"/>
          <w:numId w:val="4"/>
        </w:numPr>
        <w:kinsoku/>
        <w:wordWrap/>
        <w:overflowPunct/>
        <w:topLinePunct w:val="0"/>
        <w:autoSpaceDE/>
        <w:autoSpaceDN/>
        <w:bidi w:val="0"/>
        <w:adjustRightInd/>
        <w:snapToGrid/>
        <w:spacing w:line="360" w:lineRule="auto"/>
        <w:ind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独立发布：仅发布文档自己本身，并不更新概览页面，状态更新。</w:t>
      </w:r>
    </w:p>
    <w:p>
      <w:pPr>
        <w:pStyle w:val="8"/>
        <w:keepNext w:val="0"/>
        <w:keepLines w:val="0"/>
        <w:pageBreakBefore w:val="0"/>
        <w:numPr>
          <w:ilvl w:val="0"/>
          <w:numId w:val="4"/>
        </w:numPr>
        <w:kinsoku/>
        <w:wordWrap/>
        <w:overflowPunct/>
        <w:topLinePunct w:val="0"/>
        <w:autoSpaceDE/>
        <w:autoSpaceDN/>
        <w:bidi w:val="0"/>
        <w:adjustRightInd/>
        <w:snapToGrid/>
        <w:spacing w:line="360" w:lineRule="auto"/>
        <w:ind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撤销发布：只删除细览页面，不更新概览页面也不改变文档状态。</w:t>
      </w:r>
    </w:p>
    <w:p>
      <w:pPr>
        <w:keepNext w:val="0"/>
        <w:keepLines w:val="0"/>
        <w:pageBreakBefore w:val="0"/>
        <w:kinsoku/>
        <w:wordWrap/>
        <w:overflowPunct/>
        <w:topLinePunct w:val="0"/>
        <w:autoSpaceDE/>
        <w:autoSpaceDN/>
        <w:bidi w:val="0"/>
        <w:adjustRightInd/>
        <w:snapToGrid/>
        <w:spacing w:line="360" w:lineRule="auto"/>
        <w:ind w:firstLine="562"/>
        <w:rPr>
          <w:rFonts w:ascii="宋体" w:hAnsi="宋体" w:eastAsia="宋体"/>
          <w:color w:val="auto"/>
          <w:sz w:val="21"/>
          <w:szCs w:val="21"/>
          <w:highlight w:val="none"/>
        </w:rPr>
      </w:pPr>
      <w:r>
        <w:rPr>
          <w:rFonts w:hint="eastAsia" w:ascii="宋体" w:hAnsi="宋体" w:eastAsia="宋体"/>
          <w:color w:val="auto"/>
          <w:sz w:val="21"/>
          <w:szCs w:val="21"/>
          <w:highlight w:val="none"/>
        </w:rPr>
        <w:t>发布监控有五种类型：</w:t>
      </w:r>
    </w:p>
    <w:p>
      <w:pPr>
        <w:keepNext w:val="0"/>
        <w:keepLines w:val="0"/>
        <w:pageBreakBefore w:val="0"/>
        <w:kinsoku/>
        <w:wordWrap/>
        <w:overflowPunct/>
        <w:topLinePunct w:val="0"/>
        <w:autoSpaceDE/>
        <w:autoSpaceDN/>
        <w:bidi w:val="0"/>
        <w:adjustRightInd/>
        <w:snapToGrid/>
        <w:spacing w:line="360" w:lineRule="auto"/>
        <w:ind w:firstLine="562"/>
        <w:rPr>
          <w:rFonts w:ascii="宋体" w:hAnsi="宋体" w:eastAsia="宋体"/>
          <w:color w:val="auto"/>
          <w:sz w:val="21"/>
          <w:szCs w:val="21"/>
          <w:highlight w:val="none"/>
        </w:rPr>
      </w:pPr>
      <w:r>
        <w:rPr>
          <w:rFonts w:hint="eastAsia" w:ascii="宋体" w:hAnsi="宋体" w:eastAsia="宋体"/>
          <w:color w:val="auto"/>
          <w:sz w:val="21"/>
          <w:szCs w:val="21"/>
          <w:highlight w:val="none"/>
        </w:rPr>
        <w:t>为了便于查看发布任务的发布情况，系统提供发布监控功能，用于对站点、栏目、文档以及计划发布任务进行查看和操作，展开发布监控目录即可查看。</w:t>
      </w:r>
    </w:p>
    <w:p>
      <w:pPr>
        <w:keepNext w:val="0"/>
        <w:keepLines w:val="0"/>
        <w:pageBreakBefore w:val="0"/>
        <w:kinsoku/>
        <w:wordWrap/>
        <w:overflowPunct/>
        <w:topLinePunct w:val="0"/>
        <w:autoSpaceDE/>
        <w:autoSpaceDN/>
        <w:bidi w:val="0"/>
        <w:adjustRightInd/>
        <w:snapToGrid/>
        <w:spacing w:line="360" w:lineRule="auto"/>
        <w:ind w:firstLine="562"/>
        <w:rPr>
          <w:rFonts w:ascii="宋体" w:hAnsi="宋体" w:eastAsia="宋体"/>
          <w:color w:val="auto"/>
          <w:sz w:val="21"/>
          <w:szCs w:val="21"/>
          <w:highlight w:val="none"/>
        </w:rPr>
      </w:pPr>
      <w:r>
        <w:rPr>
          <w:rFonts w:hint="eastAsia" w:ascii="宋体" w:hAnsi="宋体" w:eastAsia="宋体"/>
          <w:color w:val="auto"/>
          <w:sz w:val="21"/>
          <w:szCs w:val="21"/>
          <w:highlight w:val="none"/>
        </w:rPr>
        <w:t>发布监控包括：我的队列、所有队列和计划发布队列。“我的队列”和“所有队列”中按照发布状态分为执行队列、待发队列、错误队列、完成队列和任务中止；而计划发布队列包括错误队列、完成队列和任务中止。</w:t>
      </w:r>
    </w:p>
    <w:p>
      <w:pPr>
        <w:pStyle w:val="8"/>
        <w:keepNext w:val="0"/>
        <w:keepLines w:val="0"/>
        <w:pageBreakBefore w:val="0"/>
        <w:numPr>
          <w:ilvl w:val="3"/>
          <w:numId w:val="1"/>
        </w:numPr>
        <w:kinsoku/>
        <w:wordWrap/>
        <w:overflowPunct/>
        <w:topLinePunct w:val="0"/>
        <w:autoSpaceDE/>
        <w:autoSpaceDN/>
        <w:bidi w:val="0"/>
        <w:adjustRightInd/>
        <w:snapToGrid/>
        <w:spacing w:line="360" w:lineRule="auto"/>
        <w:ind w:firstLineChars="0"/>
        <w:outlineLvl w:val="3"/>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工作量管理</w:t>
      </w:r>
    </w:p>
    <w:p>
      <w:pPr>
        <w:keepNext w:val="0"/>
        <w:keepLines w:val="0"/>
        <w:pageBreakBefore w:val="0"/>
        <w:kinsoku/>
        <w:wordWrap/>
        <w:overflowPunct/>
        <w:topLinePunct w:val="0"/>
        <w:autoSpaceDE/>
        <w:autoSpaceDN/>
        <w:bidi w:val="0"/>
        <w:adjustRightInd/>
        <w:snapToGrid/>
        <w:spacing w:line="360" w:lineRule="auto"/>
        <w:ind w:firstLine="562"/>
        <w:rPr>
          <w:rFonts w:ascii="宋体" w:hAnsi="宋体" w:eastAsia="宋体"/>
          <w:color w:val="auto"/>
          <w:sz w:val="21"/>
          <w:szCs w:val="21"/>
          <w:highlight w:val="none"/>
        </w:rPr>
      </w:pPr>
      <w:r>
        <w:rPr>
          <w:rFonts w:hint="eastAsia" w:ascii="宋体" w:hAnsi="宋体" w:eastAsia="宋体"/>
          <w:color w:val="auto"/>
          <w:sz w:val="21"/>
          <w:szCs w:val="21"/>
          <w:highlight w:val="none"/>
        </w:rPr>
        <w:t>工作量统计功能是对内容管理系统中的业务数据进行汇总、分类、统计的功能。支持两种类型的统计，即时统计分析和定时统计分析。</w:t>
      </w:r>
    </w:p>
    <w:p>
      <w:pPr>
        <w:pStyle w:val="8"/>
        <w:keepNext w:val="0"/>
        <w:keepLines w:val="0"/>
        <w:pageBreakBefore w:val="0"/>
        <w:numPr>
          <w:ilvl w:val="0"/>
          <w:numId w:val="4"/>
        </w:numPr>
        <w:kinsoku/>
        <w:wordWrap/>
        <w:overflowPunct/>
        <w:topLinePunct w:val="0"/>
        <w:autoSpaceDE/>
        <w:autoSpaceDN/>
        <w:bidi w:val="0"/>
        <w:adjustRightInd/>
        <w:snapToGrid/>
        <w:spacing w:line="360" w:lineRule="auto"/>
        <w:ind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即时统计分析：基本统计分析的数据来源是统计发生时的系统业务数据，反映的是统计发生时系统的状态。</w:t>
      </w:r>
    </w:p>
    <w:p>
      <w:pPr>
        <w:pStyle w:val="8"/>
        <w:keepNext w:val="0"/>
        <w:keepLines w:val="0"/>
        <w:pageBreakBefore w:val="0"/>
        <w:numPr>
          <w:ilvl w:val="0"/>
          <w:numId w:val="4"/>
        </w:numPr>
        <w:kinsoku/>
        <w:wordWrap/>
        <w:overflowPunct/>
        <w:topLinePunct w:val="0"/>
        <w:autoSpaceDE/>
        <w:autoSpaceDN/>
        <w:bidi w:val="0"/>
        <w:adjustRightInd/>
        <w:snapToGrid/>
        <w:spacing w:line="360" w:lineRule="auto"/>
        <w:ind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定时统计分析：定时统计分析的数据来源是每天预先处理的当日统计分析结果，可以反映历史数据的统计结果。定时统计可以对数据的变化（增删改）在以天为单位的基础上进行记录。</w:t>
      </w:r>
    </w:p>
    <w:p>
      <w:pPr>
        <w:pStyle w:val="8"/>
        <w:keepNext w:val="0"/>
        <w:keepLines w:val="0"/>
        <w:pageBreakBefore w:val="0"/>
        <w:numPr>
          <w:ilvl w:val="2"/>
          <w:numId w:val="1"/>
        </w:numPr>
        <w:kinsoku/>
        <w:wordWrap/>
        <w:overflowPunct/>
        <w:topLinePunct w:val="0"/>
        <w:autoSpaceDE/>
        <w:autoSpaceDN/>
        <w:bidi w:val="0"/>
        <w:adjustRightInd/>
        <w:snapToGrid/>
        <w:spacing w:line="360" w:lineRule="auto"/>
        <w:ind w:firstLineChars="0"/>
        <w:outlineLvl w:val="2"/>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网站配置</w:t>
      </w:r>
    </w:p>
    <w:p>
      <w:pPr>
        <w:keepNext w:val="0"/>
        <w:keepLines w:val="0"/>
        <w:pageBreakBefore w:val="0"/>
        <w:kinsoku/>
        <w:wordWrap/>
        <w:overflowPunct/>
        <w:topLinePunct w:val="0"/>
        <w:autoSpaceDE/>
        <w:autoSpaceDN/>
        <w:bidi w:val="0"/>
        <w:adjustRightInd/>
        <w:snapToGrid/>
        <w:spacing w:line="360" w:lineRule="auto"/>
        <w:ind w:firstLine="562"/>
        <w:rPr>
          <w:rFonts w:ascii="宋体" w:hAnsi="宋体" w:eastAsia="宋体"/>
          <w:color w:val="auto"/>
          <w:sz w:val="21"/>
          <w:szCs w:val="21"/>
          <w:highlight w:val="none"/>
        </w:rPr>
      </w:pPr>
      <w:r>
        <w:rPr>
          <w:rFonts w:hint="eastAsia" w:ascii="宋体" w:hAnsi="宋体" w:eastAsia="宋体"/>
          <w:color w:val="auto"/>
          <w:sz w:val="21"/>
          <w:szCs w:val="21"/>
          <w:highlight w:val="none"/>
        </w:rPr>
        <w:t>网站管理员可对网站参数以及公告通知进行配置管理。网站管理员负责维护各个站点的参数配置，包括网站名称、位置等信息参数。此外，网站管理员也负责维护公告通知管理的首页浮动期限、浮动形式等内容。系统需支持通过可视化配置调整浮动期限。</w:t>
      </w:r>
    </w:p>
    <w:p>
      <w:pPr>
        <w:pStyle w:val="8"/>
        <w:keepNext w:val="0"/>
        <w:keepLines w:val="0"/>
        <w:pageBreakBefore w:val="0"/>
        <w:numPr>
          <w:ilvl w:val="2"/>
          <w:numId w:val="1"/>
        </w:numPr>
        <w:kinsoku/>
        <w:wordWrap/>
        <w:overflowPunct/>
        <w:topLinePunct w:val="0"/>
        <w:autoSpaceDE/>
        <w:autoSpaceDN/>
        <w:bidi w:val="0"/>
        <w:adjustRightInd/>
        <w:snapToGrid/>
        <w:spacing w:line="360" w:lineRule="auto"/>
        <w:ind w:firstLineChars="0"/>
        <w:outlineLvl w:val="2"/>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审核流程管理</w:t>
      </w:r>
    </w:p>
    <w:p>
      <w:pPr>
        <w:keepNext w:val="0"/>
        <w:keepLines w:val="0"/>
        <w:pageBreakBefore w:val="0"/>
        <w:kinsoku/>
        <w:wordWrap/>
        <w:overflowPunct/>
        <w:topLinePunct w:val="0"/>
        <w:autoSpaceDE/>
        <w:autoSpaceDN/>
        <w:bidi w:val="0"/>
        <w:adjustRightInd/>
        <w:snapToGrid/>
        <w:spacing w:line="360" w:lineRule="auto"/>
        <w:ind w:firstLine="562"/>
        <w:rPr>
          <w:rFonts w:ascii="宋体" w:hAnsi="宋体" w:eastAsia="宋体"/>
          <w:color w:val="auto"/>
          <w:sz w:val="21"/>
          <w:szCs w:val="21"/>
          <w:highlight w:val="none"/>
        </w:rPr>
      </w:pPr>
      <w:r>
        <w:rPr>
          <w:rFonts w:hint="eastAsia" w:ascii="宋体" w:hAnsi="宋体" w:eastAsia="宋体"/>
          <w:color w:val="auto"/>
          <w:sz w:val="21"/>
          <w:szCs w:val="21"/>
          <w:highlight w:val="none"/>
        </w:rPr>
        <w:t>系统需支持南通市人民检察院各层级、各部门、各用户的多种审核流程场景，用户可自定义的审批功能，并且可以提交审批意见。审核流程场景主要包括多用户结点审批、会签审批和或签审批等。</w:t>
      </w:r>
    </w:p>
    <w:p>
      <w:pPr>
        <w:pStyle w:val="8"/>
        <w:keepNext w:val="0"/>
        <w:keepLines w:val="0"/>
        <w:pageBreakBefore w:val="0"/>
        <w:numPr>
          <w:ilvl w:val="2"/>
          <w:numId w:val="1"/>
        </w:numPr>
        <w:kinsoku/>
        <w:wordWrap/>
        <w:overflowPunct/>
        <w:topLinePunct w:val="0"/>
        <w:autoSpaceDE/>
        <w:autoSpaceDN/>
        <w:bidi w:val="0"/>
        <w:adjustRightInd/>
        <w:snapToGrid/>
        <w:spacing w:line="360" w:lineRule="auto"/>
        <w:ind w:firstLineChars="0"/>
        <w:outlineLvl w:val="2"/>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一键置灰</w:t>
      </w:r>
    </w:p>
    <w:p>
      <w:pPr>
        <w:keepNext w:val="0"/>
        <w:keepLines w:val="0"/>
        <w:pageBreakBefore w:val="0"/>
        <w:kinsoku/>
        <w:wordWrap/>
        <w:overflowPunct/>
        <w:topLinePunct w:val="0"/>
        <w:autoSpaceDE/>
        <w:autoSpaceDN/>
        <w:bidi w:val="0"/>
        <w:adjustRightInd/>
        <w:snapToGrid/>
        <w:spacing w:line="360" w:lineRule="auto"/>
        <w:ind w:firstLine="560"/>
        <w:rPr>
          <w:rFonts w:ascii="宋体" w:hAnsi="宋体" w:eastAsia="宋体"/>
          <w:color w:val="auto"/>
          <w:sz w:val="21"/>
          <w:szCs w:val="21"/>
          <w:highlight w:val="none"/>
        </w:rPr>
      </w:pPr>
      <w:r>
        <w:rPr>
          <w:rFonts w:hint="eastAsia" w:ascii="宋体" w:hAnsi="宋体" w:eastAsia="宋体"/>
          <w:color w:val="auto"/>
          <w:sz w:val="21"/>
          <w:szCs w:val="21"/>
          <w:highlight w:val="none"/>
        </w:rPr>
        <w:t>网站管理员，可以在系统设置中对系统进行一键变灰操作，操作执行后，整个系统的所有主题皮肤和栏目内容，都会变成灰色。同时支持一键恢复皮肤主题功能。此功能需支持自定义设置操作时间，到达设定时间自动执行。</w:t>
      </w:r>
    </w:p>
    <w:p>
      <w:pPr>
        <w:pStyle w:val="8"/>
        <w:keepNext w:val="0"/>
        <w:keepLines w:val="0"/>
        <w:pageBreakBefore w:val="0"/>
        <w:numPr>
          <w:ilvl w:val="2"/>
          <w:numId w:val="1"/>
        </w:numPr>
        <w:kinsoku/>
        <w:wordWrap/>
        <w:overflowPunct/>
        <w:topLinePunct w:val="0"/>
        <w:autoSpaceDE/>
        <w:autoSpaceDN/>
        <w:bidi w:val="0"/>
        <w:adjustRightInd/>
        <w:snapToGrid/>
        <w:spacing w:line="360" w:lineRule="auto"/>
        <w:ind w:firstLineChars="0"/>
        <w:outlineLvl w:val="2"/>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外链专区</w:t>
      </w:r>
    </w:p>
    <w:p>
      <w:pPr>
        <w:keepNext w:val="0"/>
        <w:keepLines w:val="0"/>
        <w:pageBreakBefore w:val="0"/>
        <w:kinsoku/>
        <w:wordWrap/>
        <w:overflowPunct/>
        <w:topLinePunct w:val="0"/>
        <w:autoSpaceDE/>
        <w:autoSpaceDN/>
        <w:bidi w:val="0"/>
        <w:adjustRightInd/>
        <w:snapToGrid/>
        <w:spacing w:line="360" w:lineRule="auto"/>
        <w:ind w:firstLine="560"/>
        <w:rPr>
          <w:rFonts w:ascii="宋体" w:hAnsi="宋体" w:eastAsia="宋体"/>
          <w:color w:val="auto"/>
          <w:sz w:val="21"/>
          <w:szCs w:val="21"/>
          <w:highlight w:val="none"/>
        </w:rPr>
      </w:pPr>
      <w:r>
        <w:rPr>
          <w:rFonts w:hint="eastAsia" w:ascii="宋体" w:hAnsi="宋体" w:eastAsia="宋体"/>
          <w:color w:val="auto"/>
          <w:sz w:val="21"/>
          <w:szCs w:val="21"/>
          <w:highlight w:val="none"/>
        </w:rPr>
        <w:t>专门设置外链专区，将最高检、省院等相关系统的访问网站进行集中展示，可以配置相应网站的LOGO信息和名称信息。当用户点击LOGO图片或名称时，可以跳转到相应的系统网站页面，便于用户跨网站查阅信息,可链接至省院通知栏。</w:t>
      </w:r>
    </w:p>
    <w:p>
      <w:pPr>
        <w:pStyle w:val="8"/>
        <w:keepNext w:val="0"/>
        <w:keepLines w:val="0"/>
        <w:pageBreakBefore w:val="0"/>
        <w:numPr>
          <w:ilvl w:val="2"/>
          <w:numId w:val="1"/>
        </w:numPr>
        <w:kinsoku/>
        <w:wordWrap/>
        <w:overflowPunct/>
        <w:topLinePunct w:val="0"/>
        <w:autoSpaceDE/>
        <w:autoSpaceDN/>
        <w:bidi w:val="0"/>
        <w:adjustRightInd/>
        <w:snapToGrid/>
        <w:spacing w:line="360" w:lineRule="auto"/>
        <w:ind w:firstLineChars="0"/>
        <w:outlineLvl w:val="2"/>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个人业绩、部门周报报送</w:t>
      </w:r>
    </w:p>
    <w:p>
      <w:pPr>
        <w:keepNext w:val="0"/>
        <w:keepLines w:val="0"/>
        <w:pageBreakBefore w:val="0"/>
        <w:kinsoku/>
        <w:wordWrap/>
        <w:overflowPunct/>
        <w:topLinePunct w:val="0"/>
        <w:autoSpaceDE/>
        <w:autoSpaceDN/>
        <w:bidi w:val="0"/>
        <w:adjustRightInd/>
        <w:snapToGrid/>
        <w:spacing w:line="360" w:lineRule="auto"/>
        <w:ind w:firstLine="560"/>
        <w:rPr>
          <w:rFonts w:ascii="宋体" w:hAnsi="宋体" w:eastAsia="宋体"/>
          <w:color w:val="auto"/>
          <w:sz w:val="21"/>
          <w:szCs w:val="21"/>
          <w:highlight w:val="none"/>
        </w:rPr>
      </w:pPr>
      <w:r>
        <w:rPr>
          <w:rFonts w:hint="eastAsia" w:ascii="宋体" w:hAnsi="宋体" w:eastAsia="宋体"/>
          <w:color w:val="auto"/>
          <w:sz w:val="21"/>
          <w:szCs w:val="21"/>
          <w:highlight w:val="none"/>
        </w:rPr>
        <w:t>建设周报报送功能，人民检察院所有人员，按照每周一次的形式，填写本周工作内容。上级领导登录系统后，可以查阅所属下级已报送的周报信息。上级领导同时还可以向下跨越层级查阅相关人员的周报信息，同时支持查阅周报信息需支持导出为WPS格式。</w:t>
      </w:r>
    </w:p>
    <w:p>
      <w:pPr>
        <w:pStyle w:val="8"/>
        <w:keepNext w:val="0"/>
        <w:keepLines w:val="0"/>
        <w:pageBreakBefore w:val="0"/>
        <w:numPr>
          <w:ilvl w:val="2"/>
          <w:numId w:val="1"/>
        </w:numPr>
        <w:kinsoku/>
        <w:wordWrap/>
        <w:overflowPunct/>
        <w:topLinePunct w:val="0"/>
        <w:autoSpaceDE/>
        <w:autoSpaceDN/>
        <w:bidi w:val="0"/>
        <w:adjustRightInd/>
        <w:snapToGrid/>
        <w:spacing w:line="360" w:lineRule="auto"/>
        <w:ind w:firstLineChars="0"/>
        <w:outlineLvl w:val="2"/>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通知发布</w:t>
      </w:r>
    </w:p>
    <w:p>
      <w:pPr>
        <w:keepNext w:val="0"/>
        <w:keepLines w:val="0"/>
        <w:pageBreakBefore w:val="0"/>
        <w:kinsoku/>
        <w:wordWrap/>
        <w:overflowPunct/>
        <w:topLinePunct w:val="0"/>
        <w:autoSpaceDE/>
        <w:autoSpaceDN/>
        <w:bidi w:val="0"/>
        <w:adjustRightInd/>
        <w:snapToGrid/>
        <w:spacing w:line="360" w:lineRule="auto"/>
        <w:ind w:firstLine="560"/>
        <w:rPr>
          <w:rFonts w:ascii="宋体" w:hAnsi="宋体" w:eastAsia="宋体"/>
          <w:color w:val="auto"/>
          <w:sz w:val="21"/>
          <w:szCs w:val="21"/>
          <w:highlight w:val="none"/>
        </w:rPr>
      </w:pPr>
      <w:r>
        <w:rPr>
          <w:rFonts w:hint="eastAsia" w:ascii="宋体" w:hAnsi="宋体" w:eastAsia="宋体"/>
          <w:color w:val="auto"/>
          <w:sz w:val="21"/>
          <w:szCs w:val="21"/>
          <w:highlight w:val="none"/>
        </w:rPr>
        <w:t>系统需实现主站系统和子站人员之间、网站管理员和各部门人员管的通知发布功能，通知的内容可包括图文信息、文件资料等信息。</w:t>
      </w:r>
    </w:p>
    <w:p>
      <w:pPr>
        <w:pStyle w:val="8"/>
        <w:keepNext w:val="0"/>
        <w:keepLines w:val="0"/>
        <w:pageBreakBefore w:val="0"/>
        <w:numPr>
          <w:ilvl w:val="2"/>
          <w:numId w:val="1"/>
        </w:numPr>
        <w:kinsoku/>
        <w:wordWrap/>
        <w:overflowPunct/>
        <w:topLinePunct w:val="0"/>
        <w:autoSpaceDE/>
        <w:autoSpaceDN/>
        <w:bidi w:val="0"/>
        <w:adjustRightInd/>
        <w:snapToGrid/>
        <w:spacing w:line="360" w:lineRule="auto"/>
        <w:ind w:firstLineChars="0"/>
        <w:outlineLvl w:val="2"/>
        <w:rPr>
          <w:rFonts w:ascii="宋体" w:hAnsi="宋体" w:eastAsia="宋体"/>
          <w:b/>
          <w:bCs/>
          <w:color w:val="auto"/>
          <w:sz w:val="21"/>
          <w:szCs w:val="21"/>
          <w:highlight w:val="none"/>
        </w:rPr>
      </w:pPr>
      <w:bookmarkStart w:id="18" w:name="_Hlk164348668"/>
      <w:r>
        <w:rPr>
          <w:rFonts w:hint="eastAsia" w:ascii="宋体" w:hAnsi="宋体" w:eastAsia="宋体"/>
          <w:b/>
          <w:bCs/>
          <w:color w:val="auto"/>
          <w:sz w:val="21"/>
          <w:szCs w:val="21"/>
          <w:highlight w:val="none"/>
        </w:rPr>
        <w:t>文件阅享</w:t>
      </w:r>
    </w:p>
    <w:p>
      <w:pPr>
        <w:keepNext w:val="0"/>
        <w:keepLines w:val="0"/>
        <w:pageBreakBefore w:val="0"/>
        <w:kinsoku/>
        <w:wordWrap/>
        <w:overflowPunct/>
        <w:topLinePunct w:val="0"/>
        <w:autoSpaceDE/>
        <w:autoSpaceDN/>
        <w:bidi w:val="0"/>
        <w:adjustRightInd/>
        <w:snapToGrid/>
        <w:spacing w:line="360" w:lineRule="auto"/>
        <w:ind w:firstLine="560"/>
        <w:rPr>
          <w:rFonts w:ascii="宋体" w:hAnsi="宋体" w:eastAsia="宋体"/>
          <w:color w:val="auto"/>
          <w:sz w:val="21"/>
          <w:szCs w:val="21"/>
          <w:highlight w:val="none"/>
        </w:rPr>
      </w:pPr>
      <w:r>
        <w:rPr>
          <w:rFonts w:hint="eastAsia" w:ascii="宋体" w:hAnsi="宋体" w:eastAsia="宋体"/>
          <w:color w:val="auto"/>
          <w:sz w:val="21"/>
          <w:szCs w:val="21"/>
          <w:highlight w:val="none"/>
        </w:rPr>
        <w:t>系统需支持文件共享、文件传阅功能。</w:t>
      </w:r>
    </w:p>
    <w:p>
      <w:pPr>
        <w:pStyle w:val="8"/>
        <w:keepNext w:val="0"/>
        <w:keepLines w:val="0"/>
        <w:pageBreakBefore w:val="0"/>
        <w:numPr>
          <w:ilvl w:val="0"/>
          <w:numId w:val="5"/>
        </w:numPr>
        <w:kinsoku/>
        <w:wordWrap/>
        <w:overflowPunct/>
        <w:topLinePunct w:val="0"/>
        <w:autoSpaceDE/>
        <w:autoSpaceDN/>
        <w:bidi w:val="0"/>
        <w:adjustRightInd/>
        <w:snapToGrid/>
        <w:spacing w:line="360" w:lineRule="auto"/>
        <w:ind w:left="567" w:hanging="567"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文件共享：文件共享人可以选定部门或者指定人员进行文件分享。被分享人员会收到文件分享消息，点击消息内容，即可查阅文件内容。</w:t>
      </w:r>
    </w:p>
    <w:p>
      <w:pPr>
        <w:pStyle w:val="8"/>
        <w:keepNext w:val="0"/>
        <w:keepLines w:val="0"/>
        <w:pageBreakBefore w:val="0"/>
        <w:numPr>
          <w:ilvl w:val="0"/>
          <w:numId w:val="5"/>
        </w:numPr>
        <w:kinsoku/>
        <w:wordWrap/>
        <w:overflowPunct/>
        <w:topLinePunct w:val="0"/>
        <w:autoSpaceDE/>
        <w:autoSpaceDN/>
        <w:bidi w:val="0"/>
        <w:adjustRightInd/>
        <w:snapToGrid/>
        <w:spacing w:line="360" w:lineRule="auto"/>
        <w:ind w:left="851" w:hanging="851"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文件传阅：可以对文件传阅内容设置签批流程，签批流程由审核流程管理模块进行统一管理。接收人收到信息后，可以对文件进行签批，输入意见等。</w:t>
      </w:r>
      <w:bookmarkEnd w:id="18"/>
    </w:p>
    <w:p>
      <w:pPr>
        <w:pStyle w:val="8"/>
        <w:keepNext w:val="0"/>
        <w:keepLines w:val="0"/>
        <w:pageBreakBefore w:val="0"/>
        <w:numPr>
          <w:ilvl w:val="2"/>
          <w:numId w:val="1"/>
        </w:numPr>
        <w:kinsoku/>
        <w:wordWrap/>
        <w:overflowPunct/>
        <w:topLinePunct w:val="0"/>
        <w:autoSpaceDE/>
        <w:autoSpaceDN/>
        <w:bidi w:val="0"/>
        <w:adjustRightInd/>
        <w:snapToGrid/>
        <w:spacing w:line="360" w:lineRule="auto"/>
        <w:ind w:firstLineChars="0"/>
        <w:outlineLvl w:val="2"/>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投票表决</w:t>
      </w:r>
    </w:p>
    <w:p>
      <w:pPr>
        <w:keepNext w:val="0"/>
        <w:keepLines w:val="0"/>
        <w:pageBreakBefore w:val="0"/>
        <w:kinsoku/>
        <w:wordWrap/>
        <w:overflowPunct/>
        <w:topLinePunct w:val="0"/>
        <w:autoSpaceDE/>
        <w:autoSpaceDN/>
        <w:bidi w:val="0"/>
        <w:adjustRightInd/>
        <w:snapToGrid/>
        <w:spacing w:line="360" w:lineRule="auto"/>
        <w:ind w:firstLine="560"/>
        <w:rPr>
          <w:rFonts w:ascii="宋体" w:hAnsi="宋体" w:eastAsia="宋体"/>
          <w:b/>
          <w:bCs/>
          <w:color w:val="auto"/>
          <w:sz w:val="21"/>
          <w:szCs w:val="21"/>
          <w:highlight w:val="none"/>
        </w:rPr>
      </w:pPr>
      <w:r>
        <w:rPr>
          <w:rFonts w:hint="eastAsia" w:ascii="宋体" w:hAnsi="宋体" w:eastAsia="宋体"/>
          <w:color w:val="auto"/>
          <w:sz w:val="21"/>
          <w:szCs w:val="21"/>
          <w:highlight w:val="none"/>
        </w:rPr>
        <w:t>系统可进行浮窗或表决专栏投票表决功能，管理人员可以自定义设计表决任务，表决任务内容包括：表决标题、表决条目类型、表决方式等。表决类型包括：选择型、问答型。表决方式有：单选、多选、文字录入等。管理人员可以对表决任务进行发布和管理，并查看表决统计信息。表决发布时管理人员可以指定参与表决的部门和人员。参与表决的人员，可以在表决专栏中查看和执行待参与的表决任务，查看已参与的历史表决任务等信息。</w:t>
      </w:r>
    </w:p>
    <w:p>
      <w:pPr>
        <w:pStyle w:val="8"/>
        <w:keepNext w:val="0"/>
        <w:keepLines w:val="0"/>
        <w:pageBreakBefore w:val="0"/>
        <w:numPr>
          <w:ilvl w:val="1"/>
          <w:numId w:val="1"/>
        </w:numPr>
        <w:kinsoku/>
        <w:wordWrap/>
        <w:overflowPunct/>
        <w:topLinePunct w:val="0"/>
        <w:autoSpaceDE/>
        <w:autoSpaceDN/>
        <w:bidi w:val="0"/>
        <w:adjustRightInd/>
        <w:snapToGrid/>
        <w:spacing w:line="360" w:lineRule="auto"/>
        <w:ind w:firstLineChars="0"/>
        <w:outlineLvl w:val="1"/>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底层技术架构</w:t>
      </w:r>
    </w:p>
    <w:p>
      <w:pPr>
        <w:keepNext w:val="0"/>
        <w:keepLines w:val="0"/>
        <w:pageBreakBefore w:val="0"/>
        <w:kinsoku/>
        <w:wordWrap/>
        <w:overflowPunct/>
        <w:topLinePunct w:val="0"/>
        <w:autoSpaceDE/>
        <w:autoSpaceDN/>
        <w:bidi w:val="0"/>
        <w:adjustRightInd/>
        <w:snapToGrid/>
        <w:spacing w:line="360" w:lineRule="auto"/>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（1）</w:t>
      </w:r>
      <w:r>
        <w:rPr>
          <w:rFonts w:ascii="宋体" w:hAnsi="宋体" w:eastAsia="宋体"/>
          <w:b/>
          <w:bCs/>
          <w:color w:val="auto"/>
          <w:sz w:val="21"/>
          <w:szCs w:val="21"/>
          <w:highlight w:val="none"/>
        </w:rPr>
        <w:t>子系统划分部署设计</w:t>
      </w:r>
    </w:p>
    <w:p>
      <w:pPr>
        <w:keepNext w:val="0"/>
        <w:keepLines w:val="0"/>
        <w:pageBreakBefore w:val="0"/>
        <w:kinsoku/>
        <w:wordWrap/>
        <w:overflowPunct/>
        <w:topLinePunct w:val="0"/>
        <w:autoSpaceDE/>
        <w:autoSpaceDN/>
        <w:bidi w:val="0"/>
        <w:adjustRightInd/>
        <w:snapToGrid/>
        <w:spacing w:line="360" w:lineRule="auto"/>
        <w:ind w:firstLine="560"/>
        <w:rPr>
          <w:rFonts w:ascii="宋体" w:hAnsi="宋体" w:eastAsia="宋体"/>
          <w:color w:val="auto"/>
          <w:sz w:val="21"/>
          <w:szCs w:val="21"/>
          <w:highlight w:val="none"/>
        </w:rPr>
      </w:pPr>
      <w:r>
        <w:rPr>
          <w:rFonts w:ascii="宋体" w:hAnsi="宋体" w:eastAsia="宋体"/>
          <w:color w:val="auto"/>
          <w:sz w:val="21"/>
          <w:szCs w:val="21"/>
          <w:highlight w:val="none"/>
        </w:rPr>
        <w:t>检察工作网网站集群系统部署划分为4部分：页面集成渲染服务、系统管理服务、日志和文件管理系统和周报系统服务，各系统间使用统一认证对用户使用透明。</w:t>
      </w:r>
    </w:p>
    <w:p>
      <w:pPr>
        <w:keepNext w:val="0"/>
        <w:keepLines w:val="0"/>
        <w:pageBreakBefore w:val="0"/>
        <w:kinsoku/>
        <w:wordWrap/>
        <w:overflowPunct/>
        <w:topLinePunct w:val="0"/>
        <w:autoSpaceDE/>
        <w:autoSpaceDN/>
        <w:bidi w:val="0"/>
        <w:adjustRightInd/>
        <w:snapToGrid/>
        <w:spacing w:line="360" w:lineRule="auto"/>
        <w:ind w:firstLine="560"/>
        <w:rPr>
          <w:rFonts w:ascii="宋体" w:hAnsi="宋体" w:eastAsia="宋体"/>
          <w:color w:val="auto"/>
          <w:sz w:val="21"/>
          <w:szCs w:val="21"/>
          <w:highlight w:val="none"/>
        </w:rPr>
      </w:pPr>
      <w:r>
        <w:rPr>
          <w:rFonts w:ascii="宋体" w:hAnsi="宋体" w:eastAsia="宋体"/>
          <w:color w:val="auto"/>
          <w:sz w:val="21"/>
          <w:szCs w:val="21"/>
          <w:highlight w:val="none"/>
        </w:rPr>
        <w:t>页面集成渲染服务：为网站提供访问入口。各级网站均通过前置服务进行访问，实现网站静态内容缓存，用户请求转入检察工作网网站集群前台发布平台。对于图片（CSS、JS等）静态类资源，前置代理实现资源缓存。</w:t>
      </w:r>
    </w:p>
    <w:p>
      <w:pPr>
        <w:keepNext w:val="0"/>
        <w:keepLines w:val="0"/>
        <w:pageBreakBefore w:val="0"/>
        <w:kinsoku/>
        <w:wordWrap/>
        <w:overflowPunct/>
        <w:topLinePunct w:val="0"/>
        <w:autoSpaceDE/>
        <w:autoSpaceDN/>
        <w:bidi w:val="0"/>
        <w:adjustRightInd/>
        <w:snapToGrid/>
        <w:spacing w:line="360" w:lineRule="auto"/>
        <w:ind w:firstLine="560"/>
        <w:rPr>
          <w:rFonts w:ascii="宋体" w:hAnsi="宋体" w:eastAsia="宋体"/>
          <w:color w:val="auto"/>
          <w:sz w:val="21"/>
          <w:szCs w:val="21"/>
          <w:highlight w:val="none"/>
        </w:rPr>
      </w:pPr>
      <w:r>
        <w:rPr>
          <w:rFonts w:ascii="宋体" w:hAnsi="宋体" w:eastAsia="宋体"/>
          <w:color w:val="auto"/>
          <w:sz w:val="21"/>
          <w:szCs w:val="21"/>
          <w:highlight w:val="none"/>
        </w:rPr>
        <w:t>系统管理服务：实现检察工作网网站集群管理的全部功能，主要由系统后台管理人员使用（系统管理员、网站管理员及信息发布员等），管理人员在维护检察工作网网站集群（站点）时，仅需要登录后台管理平台，不需要涉及其他子系统。</w:t>
      </w:r>
    </w:p>
    <w:p>
      <w:pPr>
        <w:keepNext w:val="0"/>
        <w:keepLines w:val="0"/>
        <w:pageBreakBefore w:val="0"/>
        <w:kinsoku/>
        <w:wordWrap/>
        <w:overflowPunct/>
        <w:topLinePunct w:val="0"/>
        <w:autoSpaceDE/>
        <w:autoSpaceDN/>
        <w:bidi w:val="0"/>
        <w:adjustRightInd/>
        <w:snapToGrid/>
        <w:spacing w:line="360" w:lineRule="auto"/>
        <w:ind w:firstLine="560"/>
        <w:rPr>
          <w:rFonts w:ascii="宋体" w:hAnsi="宋体" w:eastAsia="宋体"/>
          <w:color w:val="auto"/>
          <w:sz w:val="21"/>
          <w:szCs w:val="21"/>
          <w:highlight w:val="none"/>
        </w:rPr>
      </w:pPr>
      <w:r>
        <w:rPr>
          <w:rFonts w:ascii="宋体" w:hAnsi="宋体" w:eastAsia="宋体"/>
          <w:color w:val="auto"/>
          <w:sz w:val="21"/>
          <w:szCs w:val="21"/>
          <w:highlight w:val="none"/>
        </w:rPr>
        <w:t>日志和文件管理系统：记录和统计各个站点的访问和系统的操作事件。</w:t>
      </w:r>
    </w:p>
    <w:p>
      <w:pPr>
        <w:keepNext w:val="0"/>
        <w:keepLines w:val="0"/>
        <w:pageBreakBefore w:val="0"/>
        <w:kinsoku/>
        <w:wordWrap/>
        <w:overflowPunct/>
        <w:topLinePunct w:val="0"/>
        <w:autoSpaceDE/>
        <w:autoSpaceDN/>
        <w:bidi w:val="0"/>
        <w:adjustRightInd/>
        <w:snapToGrid/>
        <w:spacing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实现网站部分栏目与业务系统的数据对接，可通过市院数据中心数据接口在栏目中进行显示。</w:t>
      </w:r>
    </w:p>
    <w:p>
      <w:pPr>
        <w:keepNext w:val="0"/>
        <w:keepLines w:val="0"/>
        <w:pageBreakBefore w:val="0"/>
        <w:kinsoku/>
        <w:wordWrap/>
        <w:overflowPunct/>
        <w:topLinePunct w:val="0"/>
        <w:autoSpaceDE/>
        <w:autoSpaceDN/>
        <w:bidi w:val="0"/>
        <w:adjustRightInd/>
        <w:snapToGrid/>
        <w:spacing w:line="360" w:lineRule="auto"/>
        <w:ind w:firstLine="560"/>
        <w:rPr>
          <w:rFonts w:ascii="宋体" w:hAnsi="宋体" w:eastAsia="宋体"/>
          <w:color w:val="auto"/>
          <w:sz w:val="21"/>
          <w:szCs w:val="21"/>
          <w:highlight w:val="none"/>
        </w:rPr>
      </w:pPr>
      <w:r>
        <w:rPr>
          <w:rFonts w:ascii="宋体" w:hAnsi="宋体" w:eastAsia="宋体"/>
          <w:color w:val="auto"/>
          <w:sz w:val="21"/>
          <w:szCs w:val="21"/>
          <w:highlight w:val="none"/>
        </w:rPr>
        <w:t>周报系统服务：提供周报的录入和分层级的查看。</w:t>
      </w:r>
    </w:p>
    <w:p>
      <w:pPr>
        <w:keepNext w:val="0"/>
        <w:keepLines w:val="0"/>
        <w:pageBreakBefore w:val="0"/>
        <w:kinsoku/>
        <w:wordWrap/>
        <w:overflowPunct/>
        <w:topLinePunct w:val="0"/>
        <w:autoSpaceDE/>
        <w:autoSpaceDN/>
        <w:bidi w:val="0"/>
        <w:adjustRightInd/>
        <w:snapToGrid/>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（2）</w:t>
      </w:r>
      <w:r>
        <w:rPr>
          <w:rFonts w:ascii="宋体" w:hAnsi="宋体" w:eastAsia="宋体"/>
          <w:color w:val="auto"/>
          <w:sz w:val="21"/>
          <w:szCs w:val="21"/>
          <w:highlight w:val="none"/>
        </w:rPr>
        <w:t>网站引用资源管理方案</w:t>
      </w:r>
    </w:p>
    <w:p>
      <w:pPr>
        <w:keepNext w:val="0"/>
        <w:keepLines w:val="0"/>
        <w:pageBreakBefore w:val="0"/>
        <w:kinsoku/>
        <w:wordWrap/>
        <w:overflowPunct/>
        <w:topLinePunct w:val="0"/>
        <w:autoSpaceDE/>
        <w:autoSpaceDN/>
        <w:bidi w:val="0"/>
        <w:adjustRightInd/>
        <w:snapToGrid/>
        <w:spacing w:line="360" w:lineRule="auto"/>
        <w:ind w:firstLine="560"/>
        <w:rPr>
          <w:rFonts w:ascii="宋体" w:hAnsi="宋体" w:eastAsia="宋体"/>
          <w:color w:val="auto"/>
          <w:sz w:val="21"/>
          <w:szCs w:val="21"/>
          <w:highlight w:val="none"/>
        </w:rPr>
      </w:pPr>
      <w:r>
        <w:rPr>
          <w:rFonts w:ascii="宋体" w:hAnsi="宋体" w:eastAsia="宋体"/>
          <w:color w:val="auto"/>
          <w:sz w:val="21"/>
          <w:szCs w:val="21"/>
          <w:highlight w:val="none"/>
        </w:rPr>
        <w:t>网站引用资源，主要指信息发布、模板中引用的资源，包括图像、视频、样式、文件等。检察工作网网站集群系统中以文件目录方式分类管理这些资源。</w:t>
      </w:r>
    </w:p>
    <w:p>
      <w:pPr>
        <w:keepNext w:val="0"/>
        <w:keepLines w:val="0"/>
        <w:pageBreakBefore w:val="0"/>
        <w:kinsoku/>
        <w:wordWrap/>
        <w:overflowPunct/>
        <w:topLinePunct w:val="0"/>
        <w:autoSpaceDE/>
        <w:autoSpaceDN/>
        <w:bidi w:val="0"/>
        <w:adjustRightInd/>
        <w:snapToGrid/>
        <w:spacing w:line="360" w:lineRule="auto"/>
        <w:ind w:firstLine="560"/>
        <w:rPr>
          <w:rFonts w:ascii="宋体" w:hAnsi="宋体" w:eastAsia="宋体"/>
          <w:color w:val="auto"/>
          <w:sz w:val="21"/>
          <w:szCs w:val="21"/>
          <w:highlight w:val="none"/>
        </w:rPr>
      </w:pPr>
      <w:r>
        <w:rPr>
          <w:rFonts w:ascii="宋体" w:hAnsi="宋体" w:eastAsia="宋体"/>
          <w:color w:val="auto"/>
          <w:sz w:val="21"/>
          <w:szCs w:val="21"/>
          <w:highlight w:val="none"/>
        </w:rPr>
        <w:t>站点编号：检察工作网网站集群平台下</w:t>
      </w:r>
      <w:r>
        <w:rPr>
          <w:rFonts w:hint="eastAsia" w:ascii="宋体" w:hAnsi="宋体" w:eastAsia="宋体"/>
          <w:color w:val="auto"/>
          <w:sz w:val="21"/>
          <w:szCs w:val="21"/>
          <w:highlight w:val="none"/>
        </w:rPr>
        <w:t>各</w:t>
      </w:r>
      <w:r>
        <w:rPr>
          <w:rFonts w:ascii="宋体" w:hAnsi="宋体" w:eastAsia="宋体"/>
          <w:color w:val="auto"/>
          <w:sz w:val="21"/>
          <w:szCs w:val="21"/>
          <w:highlight w:val="none"/>
        </w:rPr>
        <w:t>站点根据编号区分。如site1、site2</w:t>
      </w:r>
      <w:r>
        <w:rPr>
          <w:rFonts w:hint="eastAsia" w:ascii="宋体" w:hAnsi="宋体" w:eastAsia="宋体"/>
          <w:color w:val="auto"/>
          <w:sz w:val="21"/>
          <w:szCs w:val="21"/>
          <w:highlight w:val="none"/>
        </w:rPr>
        <w:t>、</w:t>
      </w:r>
      <w:r>
        <w:rPr>
          <w:rFonts w:ascii="宋体" w:hAnsi="宋体" w:eastAsia="宋体"/>
          <w:color w:val="auto"/>
          <w:sz w:val="21"/>
          <w:szCs w:val="21"/>
          <w:highlight w:val="none"/>
        </w:rPr>
        <w:t>……site</w:t>
      </w:r>
      <w:r>
        <w:rPr>
          <w:rFonts w:hint="eastAsia" w:ascii="宋体" w:hAnsi="宋体" w:eastAsia="宋体"/>
          <w:color w:val="auto"/>
          <w:sz w:val="21"/>
          <w:szCs w:val="21"/>
          <w:highlight w:val="none"/>
        </w:rPr>
        <w:t xml:space="preserve"> n；</w:t>
      </w:r>
    </w:p>
    <w:p>
      <w:pPr>
        <w:keepNext w:val="0"/>
        <w:keepLines w:val="0"/>
        <w:pageBreakBefore w:val="0"/>
        <w:kinsoku/>
        <w:wordWrap/>
        <w:overflowPunct/>
        <w:topLinePunct w:val="0"/>
        <w:autoSpaceDE/>
        <w:autoSpaceDN/>
        <w:bidi w:val="0"/>
        <w:adjustRightInd/>
        <w:snapToGrid/>
        <w:spacing w:line="360" w:lineRule="auto"/>
        <w:ind w:firstLine="560"/>
        <w:rPr>
          <w:rFonts w:ascii="宋体" w:hAnsi="宋体" w:eastAsia="宋体"/>
          <w:color w:val="auto"/>
          <w:sz w:val="21"/>
          <w:szCs w:val="21"/>
          <w:highlight w:val="none"/>
        </w:rPr>
      </w:pPr>
      <w:r>
        <w:rPr>
          <w:rFonts w:ascii="宋体" w:hAnsi="宋体" w:eastAsia="宋体"/>
          <w:color w:val="auto"/>
          <w:sz w:val="21"/>
          <w:szCs w:val="21"/>
          <w:highlight w:val="none"/>
        </w:rPr>
        <w:t>资源类型：images、style、scripts、video等。</w:t>
      </w:r>
    </w:p>
    <w:p>
      <w:pPr>
        <w:keepNext w:val="0"/>
        <w:keepLines w:val="0"/>
        <w:pageBreakBefore w:val="0"/>
        <w:kinsoku/>
        <w:wordWrap/>
        <w:overflowPunct/>
        <w:topLinePunct w:val="0"/>
        <w:autoSpaceDE/>
        <w:autoSpaceDN/>
        <w:bidi w:val="0"/>
        <w:adjustRightInd/>
        <w:snapToGrid/>
        <w:spacing w:line="360" w:lineRule="auto"/>
        <w:ind w:firstLine="560"/>
        <w:rPr>
          <w:rFonts w:ascii="宋体" w:hAnsi="宋体" w:eastAsia="宋体"/>
          <w:color w:val="auto"/>
          <w:sz w:val="21"/>
          <w:szCs w:val="21"/>
          <w:highlight w:val="none"/>
        </w:rPr>
      </w:pPr>
      <w:r>
        <w:rPr>
          <w:rFonts w:ascii="宋体" w:hAnsi="宋体" w:eastAsia="宋体"/>
          <w:color w:val="auto"/>
          <w:sz w:val="21"/>
          <w:szCs w:val="21"/>
          <w:highlight w:val="none"/>
        </w:rPr>
        <w:t>资源通过站点、类型、日期进行划分，控制单个目录下的文件数量（理论上同一目录下文件数量过多，达到一定阀值时会导致访问变慢），避免文件数量过大；推荐采用的树形目录分级管理大数量的文件，就是细化分类，多级目录结构管理。</w:t>
      </w:r>
    </w:p>
    <w:p>
      <w:pPr>
        <w:keepNext w:val="0"/>
        <w:keepLines w:val="0"/>
        <w:pageBreakBefore w:val="0"/>
        <w:kinsoku/>
        <w:wordWrap/>
        <w:overflowPunct/>
        <w:topLinePunct w:val="0"/>
        <w:autoSpaceDE/>
        <w:autoSpaceDN/>
        <w:bidi w:val="0"/>
        <w:adjustRightInd/>
        <w:snapToGrid/>
        <w:spacing w:line="360" w:lineRule="auto"/>
        <w:ind w:firstLine="560"/>
        <w:rPr>
          <w:rFonts w:ascii="宋体" w:hAnsi="宋体" w:eastAsia="宋体"/>
          <w:color w:val="auto"/>
          <w:sz w:val="21"/>
          <w:szCs w:val="21"/>
          <w:highlight w:val="none"/>
        </w:rPr>
      </w:pPr>
      <w:r>
        <w:rPr>
          <w:rFonts w:ascii="宋体" w:hAnsi="宋体" w:eastAsia="宋体"/>
          <w:color w:val="auto"/>
          <w:sz w:val="21"/>
          <w:szCs w:val="21"/>
          <w:highlight w:val="none"/>
        </w:rPr>
        <w:t>站点信息所引用资源的目录管理由检察工作网网站集群系统自身控制，无须人工干预，系统根据实际需要进行目录创建，同时在网站备份导出时，将资源目录打包导出。</w:t>
      </w:r>
    </w:p>
    <w:p>
      <w:pPr>
        <w:keepNext w:val="0"/>
        <w:keepLines w:val="0"/>
        <w:pageBreakBefore w:val="0"/>
        <w:kinsoku/>
        <w:wordWrap/>
        <w:overflowPunct/>
        <w:topLinePunct w:val="0"/>
        <w:autoSpaceDE/>
        <w:autoSpaceDN/>
        <w:bidi w:val="0"/>
        <w:adjustRightInd/>
        <w:snapToGrid/>
        <w:spacing w:line="360" w:lineRule="auto"/>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（3）</w:t>
      </w:r>
      <w:r>
        <w:rPr>
          <w:rFonts w:ascii="宋体" w:hAnsi="宋体" w:eastAsia="宋体"/>
          <w:b/>
          <w:bCs/>
          <w:color w:val="auto"/>
          <w:sz w:val="21"/>
          <w:szCs w:val="21"/>
          <w:highlight w:val="none"/>
        </w:rPr>
        <w:t>网站前端界面生成流程</w:t>
      </w:r>
    </w:p>
    <w:p>
      <w:pPr>
        <w:keepNext w:val="0"/>
        <w:keepLines w:val="0"/>
        <w:pageBreakBefore w:val="0"/>
        <w:kinsoku/>
        <w:wordWrap/>
        <w:overflowPunct/>
        <w:topLinePunct w:val="0"/>
        <w:autoSpaceDE/>
        <w:autoSpaceDN/>
        <w:bidi w:val="0"/>
        <w:adjustRightInd/>
        <w:snapToGrid/>
        <w:spacing w:line="360" w:lineRule="auto"/>
        <w:ind w:firstLine="560"/>
        <w:rPr>
          <w:rFonts w:ascii="宋体" w:hAnsi="宋体" w:eastAsia="宋体"/>
          <w:color w:val="auto"/>
          <w:sz w:val="21"/>
          <w:szCs w:val="21"/>
          <w:highlight w:val="none"/>
        </w:rPr>
      </w:pPr>
      <w:r>
        <w:rPr>
          <w:rFonts w:ascii="宋体" w:hAnsi="宋体" w:eastAsia="宋体"/>
          <w:color w:val="auto"/>
          <w:sz w:val="21"/>
          <w:szCs w:val="21"/>
          <w:highlight w:val="none"/>
        </w:rPr>
        <w:t>用户请求页面处理流程：</w:t>
      </w:r>
    </w:p>
    <w:p>
      <w:pPr>
        <w:keepNext w:val="0"/>
        <w:keepLines w:val="0"/>
        <w:pageBreakBefore w:val="0"/>
        <w:kinsoku/>
        <w:wordWrap/>
        <w:overflowPunct/>
        <w:topLinePunct w:val="0"/>
        <w:autoSpaceDE/>
        <w:autoSpaceDN/>
        <w:bidi w:val="0"/>
        <w:adjustRightInd/>
        <w:snapToGrid/>
        <w:spacing w:line="360" w:lineRule="auto"/>
        <w:jc w:val="center"/>
        <w:rPr>
          <w:color w:val="auto"/>
          <w:sz w:val="21"/>
          <w:szCs w:val="21"/>
          <w:highlight w:val="none"/>
        </w:rPr>
      </w:pPr>
      <w:r>
        <w:rPr>
          <w:color w:val="auto"/>
          <w:sz w:val="21"/>
          <w:szCs w:val="21"/>
          <w:highlight w:val="none"/>
        </w:rPr>
        <w:drawing>
          <wp:inline distT="0" distB="0" distL="114300" distR="114300">
            <wp:extent cx="4169410" cy="2734945"/>
            <wp:effectExtent l="0" t="0" r="8890" b="8255"/>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6"/>
                    <a:stretch>
                      <a:fillRect/>
                    </a:stretch>
                  </pic:blipFill>
                  <pic:spPr>
                    <a:xfrm>
                      <a:off x="0" y="0"/>
                      <a:ext cx="4169410" cy="2734945"/>
                    </a:xfrm>
                    <a:prstGeom prst="rect">
                      <a:avLst/>
                    </a:prstGeom>
                    <a:noFill/>
                    <a:ln>
                      <a:noFill/>
                    </a:ln>
                  </pic:spPr>
                </pic:pic>
              </a:graphicData>
            </a:graphic>
          </wp:inline>
        </w:drawing>
      </w:r>
    </w:p>
    <w:p>
      <w:pPr>
        <w:keepNext w:val="0"/>
        <w:keepLines w:val="0"/>
        <w:pageBreakBefore w:val="0"/>
        <w:kinsoku/>
        <w:wordWrap/>
        <w:overflowPunct/>
        <w:topLinePunct w:val="0"/>
        <w:autoSpaceDE/>
        <w:autoSpaceDN/>
        <w:bidi w:val="0"/>
        <w:adjustRightInd/>
        <w:snapToGrid/>
        <w:spacing w:line="360" w:lineRule="auto"/>
        <w:ind w:firstLine="560"/>
        <w:rPr>
          <w:rFonts w:ascii="宋体" w:hAnsi="宋体" w:eastAsia="宋体"/>
          <w:color w:val="auto"/>
          <w:sz w:val="21"/>
          <w:szCs w:val="21"/>
          <w:highlight w:val="none"/>
        </w:rPr>
      </w:pPr>
      <w:r>
        <w:rPr>
          <w:rFonts w:ascii="宋体" w:hAnsi="宋体" w:eastAsia="宋体"/>
          <w:color w:val="auto"/>
          <w:sz w:val="21"/>
          <w:szCs w:val="21"/>
          <w:highlight w:val="none"/>
        </w:rPr>
        <w:t>检察工作网网站集群系统生成的最终结果（静态信息内容），通过检察工作网网站集群前端发布平台展示给访问者。发布平台仅实现分析用户请求，调用缓存服务器中的页面返回给请求者进行展示。</w:t>
      </w:r>
    </w:p>
    <w:p>
      <w:pPr>
        <w:keepNext w:val="0"/>
        <w:keepLines w:val="0"/>
        <w:pageBreakBefore w:val="0"/>
        <w:kinsoku/>
        <w:wordWrap/>
        <w:overflowPunct/>
        <w:topLinePunct w:val="0"/>
        <w:autoSpaceDE/>
        <w:autoSpaceDN/>
        <w:bidi w:val="0"/>
        <w:adjustRightInd/>
        <w:snapToGrid/>
        <w:spacing w:line="360" w:lineRule="auto"/>
        <w:ind w:firstLine="560"/>
        <w:rPr>
          <w:rFonts w:ascii="宋体" w:hAnsi="宋体" w:eastAsia="宋体"/>
          <w:color w:val="auto"/>
          <w:sz w:val="21"/>
          <w:szCs w:val="21"/>
          <w:highlight w:val="none"/>
        </w:rPr>
      </w:pPr>
      <w:r>
        <w:rPr>
          <w:rFonts w:ascii="宋体" w:hAnsi="宋体" w:eastAsia="宋体"/>
          <w:color w:val="auto"/>
          <w:sz w:val="21"/>
          <w:szCs w:val="21"/>
          <w:highlight w:val="none"/>
        </w:rPr>
        <w:t>对于静态内容（如图片、样式、JS等）由前置代理服务应用进行控制缓存（具体会缓存在用户浏览器端）。</w:t>
      </w:r>
    </w:p>
    <w:p>
      <w:pPr>
        <w:pStyle w:val="8"/>
        <w:keepNext w:val="0"/>
        <w:keepLines w:val="0"/>
        <w:pageBreakBefore w:val="0"/>
        <w:numPr>
          <w:ilvl w:val="1"/>
          <w:numId w:val="1"/>
        </w:numPr>
        <w:kinsoku/>
        <w:wordWrap/>
        <w:overflowPunct/>
        <w:topLinePunct w:val="0"/>
        <w:autoSpaceDE/>
        <w:autoSpaceDN/>
        <w:bidi w:val="0"/>
        <w:adjustRightInd/>
        <w:snapToGrid/>
        <w:spacing w:line="360" w:lineRule="auto"/>
        <w:ind w:firstLineChars="0"/>
        <w:outlineLvl w:val="1"/>
        <w:rPr>
          <w:rFonts w:ascii="宋体" w:hAnsi="宋体" w:eastAsia="宋体"/>
          <w:b/>
          <w:bCs/>
          <w:color w:val="auto"/>
          <w:sz w:val="21"/>
          <w:szCs w:val="21"/>
          <w:highlight w:val="none"/>
        </w:rPr>
      </w:pPr>
      <w:r>
        <w:rPr>
          <w:rFonts w:ascii="宋体" w:hAnsi="宋体" w:eastAsia="宋体"/>
          <w:b/>
          <w:bCs/>
          <w:color w:val="auto"/>
          <w:sz w:val="21"/>
          <w:szCs w:val="21"/>
          <w:highlight w:val="none"/>
        </w:rPr>
        <w:t>国产化适配</w:t>
      </w:r>
    </w:p>
    <w:p>
      <w:pPr>
        <w:keepNext w:val="0"/>
        <w:keepLines w:val="0"/>
        <w:pageBreakBefore w:val="0"/>
        <w:kinsoku/>
        <w:wordWrap/>
        <w:overflowPunct/>
        <w:topLinePunct w:val="0"/>
        <w:autoSpaceDE/>
        <w:autoSpaceDN/>
        <w:bidi w:val="0"/>
        <w:adjustRightInd/>
        <w:snapToGrid/>
        <w:spacing w:line="360" w:lineRule="auto"/>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（1）</w:t>
      </w:r>
      <w:r>
        <w:rPr>
          <w:rFonts w:ascii="宋体" w:hAnsi="宋体" w:eastAsia="宋体"/>
          <w:b/>
          <w:bCs/>
          <w:color w:val="auto"/>
          <w:sz w:val="21"/>
          <w:szCs w:val="21"/>
          <w:highlight w:val="none"/>
        </w:rPr>
        <w:t>技术兼容性评估</w:t>
      </w:r>
    </w:p>
    <w:p>
      <w:pPr>
        <w:keepNext w:val="0"/>
        <w:keepLines w:val="0"/>
        <w:pageBreakBefore w:val="0"/>
        <w:kinsoku/>
        <w:wordWrap/>
        <w:overflowPunct/>
        <w:topLinePunct w:val="0"/>
        <w:autoSpaceDE/>
        <w:autoSpaceDN/>
        <w:bidi w:val="0"/>
        <w:adjustRightInd/>
        <w:snapToGrid/>
        <w:spacing w:line="360" w:lineRule="auto"/>
        <w:ind w:firstLine="560"/>
        <w:rPr>
          <w:rFonts w:ascii="宋体" w:hAnsi="宋体" w:eastAsia="宋体"/>
          <w:color w:val="auto"/>
          <w:sz w:val="21"/>
          <w:szCs w:val="21"/>
          <w:highlight w:val="none"/>
        </w:rPr>
      </w:pPr>
      <w:r>
        <w:rPr>
          <w:rFonts w:ascii="宋体" w:hAnsi="宋体" w:eastAsia="宋体"/>
          <w:color w:val="auto"/>
          <w:sz w:val="21"/>
          <w:szCs w:val="21"/>
          <w:highlight w:val="none"/>
        </w:rPr>
        <w:t>进行国产化适配，需要进行全面的、细致入微的技术兼容性评估。以确保在适配过程中不会出现任何技术障碍。评估涉及到软件的基本功能，国产化基础设施在数据格式、接口标准等方面的匹配程度。</w:t>
      </w:r>
    </w:p>
    <w:p>
      <w:pPr>
        <w:keepNext w:val="0"/>
        <w:keepLines w:val="0"/>
        <w:pageBreakBefore w:val="0"/>
        <w:kinsoku/>
        <w:wordWrap/>
        <w:overflowPunct/>
        <w:topLinePunct w:val="0"/>
        <w:autoSpaceDE/>
        <w:autoSpaceDN/>
        <w:bidi w:val="0"/>
        <w:adjustRightInd/>
        <w:snapToGrid/>
        <w:spacing w:line="360" w:lineRule="auto"/>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（2）</w:t>
      </w:r>
      <w:r>
        <w:rPr>
          <w:rFonts w:ascii="宋体" w:hAnsi="宋体" w:eastAsia="宋体"/>
          <w:b/>
          <w:bCs/>
          <w:color w:val="auto"/>
          <w:sz w:val="21"/>
          <w:szCs w:val="21"/>
          <w:highlight w:val="none"/>
        </w:rPr>
        <w:t>适配环境搭建</w:t>
      </w:r>
    </w:p>
    <w:p>
      <w:pPr>
        <w:keepNext w:val="0"/>
        <w:keepLines w:val="0"/>
        <w:pageBreakBefore w:val="0"/>
        <w:kinsoku/>
        <w:wordWrap/>
        <w:overflowPunct/>
        <w:topLinePunct w:val="0"/>
        <w:autoSpaceDE/>
        <w:autoSpaceDN/>
        <w:bidi w:val="0"/>
        <w:adjustRightInd/>
        <w:snapToGrid/>
        <w:spacing w:line="360" w:lineRule="auto"/>
        <w:ind w:firstLine="560"/>
        <w:rPr>
          <w:rFonts w:ascii="宋体" w:hAnsi="宋体" w:eastAsia="宋体"/>
          <w:color w:val="auto"/>
          <w:sz w:val="21"/>
          <w:szCs w:val="21"/>
          <w:highlight w:val="none"/>
        </w:rPr>
      </w:pPr>
      <w:r>
        <w:rPr>
          <w:rFonts w:ascii="宋体" w:hAnsi="宋体" w:eastAsia="宋体"/>
          <w:color w:val="auto"/>
          <w:sz w:val="21"/>
          <w:szCs w:val="21"/>
          <w:highlight w:val="none"/>
        </w:rPr>
        <w:t>搭建适配环境涉及到对国产化操作系统、浏览器、数据库、中间件等基础设施的精细改造和配置。这个过程需要周全的规划和实施，以确保所有的软件和硬件都能够无间配合，协同工作。通过改造配置，可以显著提升系统的稳定性和性能，同时也能增强系统的安全性和可靠性。</w:t>
      </w:r>
    </w:p>
    <w:p>
      <w:pPr>
        <w:keepNext w:val="0"/>
        <w:keepLines w:val="0"/>
        <w:pageBreakBefore w:val="0"/>
        <w:numPr>
          <w:ilvl w:val="0"/>
          <w:numId w:val="6"/>
        </w:numPr>
        <w:kinsoku/>
        <w:wordWrap/>
        <w:overflowPunct/>
        <w:topLinePunct w:val="0"/>
        <w:autoSpaceDE/>
        <w:autoSpaceDN/>
        <w:bidi w:val="0"/>
        <w:adjustRightInd/>
        <w:snapToGrid/>
        <w:spacing w:line="360" w:lineRule="auto"/>
        <w:outlineLvl w:val="0"/>
        <w:rPr>
          <w:rFonts w:ascii="宋体" w:hAnsi="Times New Roman" w:eastAsia="宋体" w:cs="Times New Roman"/>
          <w:b/>
          <w:bCs/>
          <w:color w:val="auto"/>
          <w:kern w:val="0"/>
          <w:sz w:val="21"/>
          <w:szCs w:val="21"/>
          <w:highlight w:val="none"/>
        </w:rPr>
      </w:pPr>
      <w:r>
        <w:rPr>
          <w:rFonts w:hint="eastAsia" w:ascii="宋体" w:hAnsi="Times New Roman" w:eastAsia="宋体" w:cs="Times New Roman"/>
          <w:b/>
          <w:bCs/>
          <w:color w:val="auto"/>
          <w:kern w:val="0"/>
          <w:sz w:val="21"/>
          <w:szCs w:val="21"/>
          <w:highlight w:val="none"/>
        </w:rPr>
        <w:t>项目预算</w:t>
      </w:r>
      <w:r>
        <w:rPr>
          <w:rFonts w:hint="eastAsia"/>
          <w:color w:val="auto"/>
          <w:sz w:val="21"/>
          <w:szCs w:val="21"/>
          <w:highlight w:val="none"/>
        </w:rPr>
        <w:t xml:space="preserve"> </w:t>
      </w:r>
    </w:p>
    <w:p>
      <w:pPr>
        <w:pStyle w:val="4"/>
        <w:keepNext w:val="0"/>
        <w:keepLines w:val="0"/>
        <w:pageBreakBefore w:val="0"/>
        <w:kinsoku/>
        <w:wordWrap/>
        <w:overflowPunct/>
        <w:topLinePunct w:val="0"/>
        <w:autoSpaceDE/>
        <w:autoSpaceDN/>
        <w:bidi w:val="0"/>
        <w:adjustRightInd/>
        <w:snapToGrid/>
        <w:spacing w:line="360" w:lineRule="auto"/>
        <w:ind w:firstLine="560"/>
        <w:rPr>
          <w:rFonts w:ascii="宋体" w:hAnsi="宋体" w:eastAsia="宋体" w:cs="Times New Roman"/>
          <w:b w:val="0"/>
          <w:color w:val="auto"/>
          <w:sz w:val="21"/>
          <w:szCs w:val="21"/>
          <w:highlight w:val="none"/>
        </w:rPr>
      </w:pPr>
      <w:r>
        <w:rPr>
          <w:rFonts w:hint="eastAsia" w:ascii="宋体" w:hAnsi="宋体" w:eastAsia="宋体" w:cs="Times New Roman"/>
          <w:b w:val="0"/>
          <w:color w:val="auto"/>
          <w:sz w:val="21"/>
          <w:szCs w:val="21"/>
          <w:highlight w:val="none"/>
        </w:rPr>
        <w:t>本项目市院预算为28.5万元，已列入2024年信息化预算。</w:t>
      </w:r>
    </w:p>
    <w:p>
      <w:pPr>
        <w:keepNext w:val="0"/>
        <w:keepLines w:val="0"/>
        <w:pageBreakBefore w:val="0"/>
        <w:numPr>
          <w:ilvl w:val="0"/>
          <w:numId w:val="6"/>
        </w:numPr>
        <w:kinsoku/>
        <w:wordWrap/>
        <w:overflowPunct/>
        <w:topLinePunct w:val="0"/>
        <w:autoSpaceDE/>
        <w:autoSpaceDN/>
        <w:bidi w:val="0"/>
        <w:adjustRightInd/>
        <w:snapToGrid/>
        <w:spacing w:line="360" w:lineRule="auto"/>
        <w:outlineLvl w:val="0"/>
        <w:rPr>
          <w:rFonts w:ascii="宋体" w:hAnsi="Times New Roman" w:eastAsia="宋体" w:cs="Times New Roman"/>
          <w:b/>
          <w:bCs/>
          <w:color w:val="auto"/>
          <w:kern w:val="0"/>
          <w:sz w:val="21"/>
          <w:szCs w:val="21"/>
          <w:highlight w:val="none"/>
        </w:rPr>
      </w:pPr>
      <w:r>
        <w:rPr>
          <w:rFonts w:hint="eastAsia" w:ascii="宋体" w:hAnsi="Times New Roman" w:eastAsia="宋体" w:cs="Times New Roman"/>
          <w:b/>
          <w:bCs/>
          <w:color w:val="auto"/>
          <w:kern w:val="0"/>
          <w:sz w:val="21"/>
          <w:szCs w:val="21"/>
          <w:highlight w:val="none"/>
        </w:rPr>
        <w:t>项目清单</w:t>
      </w:r>
    </w:p>
    <w:p>
      <w:pPr>
        <w:snapToGrid w:val="0"/>
        <w:ind w:firstLine="424" w:firstLineChars="202"/>
        <w:textAlignment w:val="auto"/>
        <w:rPr>
          <w:rFonts w:hint="eastAsia" w:ascii="宋体" w:hAnsi="宋体" w:eastAsia="宋体" w:cs="Times New Roman"/>
          <w:b w:val="0"/>
          <w:color w:val="auto"/>
          <w:sz w:val="21"/>
          <w:szCs w:val="21"/>
          <w:highlight w:val="none"/>
        </w:rPr>
      </w:pPr>
      <w:r>
        <w:rPr>
          <w:rFonts w:hint="eastAsia" w:ascii="宋体" w:hAnsi="宋体" w:eastAsia="宋体" w:cs="宋体"/>
          <w:color w:val="auto"/>
          <w:sz w:val="21"/>
          <w:szCs w:val="21"/>
          <w:highlight w:val="none"/>
          <w:lang w:val="en-US" w:eastAsia="zh-CN"/>
        </w:rPr>
        <w:t>本项目南通市人民检察院工作网门户网站建设最高限价：28.5万元；</w:t>
      </w:r>
      <w:r>
        <w:rPr>
          <w:rFonts w:hint="eastAsia" w:ascii="宋体" w:hAnsi="宋体" w:cs="宋体"/>
          <w:color w:val="auto"/>
          <w:sz w:val="21"/>
          <w:szCs w:val="21"/>
          <w:highlight w:val="none"/>
          <w:lang w:val="en-US" w:eastAsia="zh-CN"/>
        </w:rPr>
        <w:t>单</w:t>
      </w:r>
      <w:r>
        <w:rPr>
          <w:rFonts w:hint="eastAsia" w:ascii="宋体" w:hAnsi="宋体" w:eastAsia="宋体" w:cs="宋体"/>
          <w:color w:val="auto"/>
          <w:sz w:val="21"/>
          <w:szCs w:val="21"/>
          <w:highlight w:val="none"/>
          <w:lang w:val="en-US" w:eastAsia="zh-CN"/>
        </w:rPr>
        <w:t>个基层检察院门户网站集群建设最高限价5万元。</w:t>
      </w:r>
    </w:p>
    <w:tbl>
      <w:tblPr>
        <w:tblStyle w:val="6"/>
        <w:tblW w:w="5086" w:type="pct"/>
        <w:tblInd w:w="0" w:type="dxa"/>
        <w:tblLayout w:type="autofit"/>
        <w:tblCellMar>
          <w:top w:w="0" w:type="dxa"/>
          <w:left w:w="108" w:type="dxa"/>
          <w:bottom w:w="0" w:type="dxa"/>
          <w:right w:w="108" w:type="dxa"/>
        </w:tblCellMar>
      </w:tblPr>
      <w:tblGrid>
        <w:gridCol w:w="721"/>
        <w:gridCol w:w="1604"/>
        <w:gridCol w:w="2186"/>
        <w:gridCol w:w="1749"/>
        <w:gridCol w:w="1203"/>
        <w:gridCol w:w="1206"/>
      </w:tblGrid>
      <w:tr>
        <w:trPr>
          <w:trHeight w:val="360" w:hRule="atLeast"/>
        </w:trPr>
        <w:tc>
          <w:tcPr>
            <w:tcW w:w="4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ascii="宋体" w:hAnsi="宋体" w:cs="宋体"/>
                <w:b/>
                <w:bCs/>
                <w:color w:val="auto"/>
                <w:sz w:val="21"/>
                <w:szCs w:val="21"/>
                <w:highlight w:val="none"/>
              </w:rPr>
            </w:pPr>
            <w:r>
              <w:rPr>
                <w:rFonts w:hint="eastAsia" w:ascii="宋体" w:hAnsi="宋体" w:cs="宋体"/>
                <w:b/>
                <w:bCs/>
                <w:color w:val="auto"/>
                <w:kern w:val="0"/>
                <w:sz w:val="21"/>
                <w:szCs w:val="21"/>
                <w:highlight w:val="none"/>
                <w:lang w:bidi="ar"/>
              </w:rPr>
              <w:t>序号</w:t>
            </w:r>
          </w:p>
        </w:tc>
        <w:tc>
          <w:tcPr>
            <w:tcW w:w="9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ascii="宋体" w:hAnsi="宋体" w:cs="宋体"/>
                <w:b/>
                <w:bCs/>
                <w:color w:val="auto"/>
                <w:sz w:val="21"/>
                <w:szCs w:val="21"/>
                <w:highlight w:val="none"/>
              </w:rPr>
            </w:pPr>
            <w:r>
              <w:rPr>
                <w:rFonts w:hint="eastAsia" w:ascii="宋体" w:hAnsi="宋体" w:cs="宋体"/>
                <w:b/>
                <w:bCs/>
                <w:color w:val="auto"/>
                <w:kern w:val="0"/>
                <w:sz w:val="21"/>
                <w:szCs w:val="21"/>
                <w:highlight w:val="none"/>
                <w:lang w:bidi="ar"/>
              </w:rPr>
              <w:t>模块</w:t>
            </w:r>
          </w:p>
        </w:tc>
        <w:tc>
          <w:tcPr>
            <w:tcW w:w="12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ascii="宋体" w:hAnsi="宋体" w:cs="宋体"/>
                <w:b/>
                <w:bCs/>
                <w:color w:val="auto"/>
                <w:kern w:val="0"/>
                <w:sz w:val="21"/>
                <w:szCs w:val="21"/>
                <w:highlight w:val="none"/>
                <w:lang w:bidi="ar"/>
              </w:rPr>
            </w:pPr>
            <w:r>
              <w:rPr>
                <w:rFonts w:hint="eastAsia" w:ascii="宋体" w:hAnsi="宋体" w:cs="宋体"/>
                <w:b/>
                <w:bCs/>
                <w:color w:val="auto"/>
                <w:kern w:val="0"/>
                <w:sz w:val="21"/>
                <w:szCs w:val="21"/>
                <w:highlight w:val="none"/>
                <w:lang w:bidi="ar"/>
              </w:rPr>
              <w:t>技术需求</w:t>
            </w:r>
          </w:p>
        </w:tc>
        <w:tc>
          <w:tcPr>
            <w:tcW w:w="10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ascii="宋体" w:hAnsi="宋体" w:cs="宋体"/>
                <w:b/>
                <w:bCs/>
                <w:color w:val="auto"/>
                <w:sz w:val="21"/>
                <w:szCs w:val="21"/>
                <w:highlight w:val="none"/>
              </w:rPr>
            </w:pPr>
            <w:r>
              <w:rPr>
                <w:rFonts w:hint="eastAsia" w:ascii="宋体" w:hAnsi="宋体" w:cs="宋体"/>
                <w:b/>
                <w:bCs/>
                <w:color w:val="auto"/>
                <w:kern w:val="0"/>
                <w:sz w:val="21"/>
                <w:szCs w:val="21"/>
                <w:highlight w:val="none"/>
                <w:lang w:bidi="ar"/>
              </w:rPr>
              <w:t>数量</w:t>
            </w:r>
          </w:p>
        </w:tc>
        <w:tc>
          <w:tcPr>
            <w:tcW w:w="69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ascii="宋体" w:hAnsi="宋体" w:cs="宋体"/>
                <w:b/>
                <w:bCs/>
                <w:color w:val="auto"/>
                <w:sz w:val="21"/>
                <w:szCs w:val="21"/>
                <w:highlight w:val="none"/>
              </w:rPr>
            </w:pPr>
            <w:r>
              <w:rPr>
                <w:rFonts w:hint="eastAsia" w:ascii="宋体" w:hAnsi="宋体" w:cs="宋体"/>
                <w:b/>
                <w:bCs/>
                <w:color w:val="auto"/>
                <w:kern w:val="0"/>
                <w:sz w:val="21"/>
                <w:szCs w:val="21"/>
                <w:highlight w:val="none"/>
                <w:lang w:bidi="ar"/>
              </w:rPr>
              <w:t>单价（万元）</w:t>
            </w:r>
          </w:p>
        </w:tc>
        <w:tc>
          <w:tcPr>
            <w:tcW w:w="6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ascii="宋体" w:hAnsi="宋体" w:cs="宋体"/>
                <w:b/>
                <w:bCs/>
                <w:color w:val="auto"/>
                <w:kern w:val="0"/>
                <w:sz w:val="21"/>
                <w:szCs w:val="21"/>
                <w:highlight w:val="none"/>
                <w:lang w:bidi="ar"/>
              </w:rPr>
            </w:pPr>
            <w:r>
              <w:rPr>
                <w:rFonts w:hint="eastAsia" w:ascii="宋体" w:hAnsi="宋体" w:cs="宋体"/>
                <w:b/>
                <w:bCs/>
                <w:color w:val="auto"/>
                <w:kern w:val="0"/>
                <w:sz w:val="21"/>
                <w:szCs w:val="21"/>
                <w:highlight w:val="none"/>
                <w:lang w:bidi="ar"/>
              </w:rPr>
              <w:t>报价（万元）</w:t>
            </w:r>
          </w:p>
        </w:tc>
      </w:tr>
      <w:tr>
        <w:tblPrEx>
          <w:tblCellMar>
            <w:top w:w="0" w:type="dxa"/>
            <w:left w:w="108" w:type="dxa"/>
            <w:bottom w:w="0" w:type="dxa"/>
            <w:right w:w="108" w:type="dxa"/>
          </w:tblCellMar>
        </w:tblPrEx>
        <w:trPr>
          <w:trHeight w:val="382" w:hRule="atLeast"/>
        </w:trPr>
        <w:tc>
          <w:tcPr>
            <w:tcW w:w="5000" w:type="pct"/>
            <w:gridSpan w:val="6"/>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ascii="宋体" w:hAnsi="宋体" w:cs="宋体"/>
                <w:b/>
                <w:bCs/>
                <w:color w:val="auto"/>
                <w:kern w:val="0"/>
                <w:sz w:val="21"/>
                <w:szCs w:val="21"/>
                <w:highlight w:val="none"/>
                <w:lang w:bidi="ar"/>
              </w:rPr>
            </w:pPr>
            <w:r>
              <w:rPr>
                <w:rFonts w:hint="eastAsia" w:ascii="宋体" w:hAnsi="宋体" w:cs="宋体"/>
                <w:b/>
                <w:bCs/>
                <w:color w:val="auto"/>
                <w:kern w:val="0"/>
                <w:sz w:val="21"/>
                <w:szCs w:val="21"/>
                <w:highlight w:val="none"/>
                <w:lang w:bidi="ar"/>
              </w:rPr>
              <w:t>一、市检察院（本项目）</w:t>
            </w:r>
          </w:p>
        </w:tc>
      </w:tr>
      <w:tr>
        <w:tblPrEx>
          <w:tblCellMar>
            <w:top w:w="0" w:type="dxa"/>
            <w:left w:w="108" w:type="dxa"/>
            <w:bottom w:w="0" w:type="dxa"/>
            <w:right w:w="108" w:type="dxa"/>
          </w:tblCellMar>
        </w:tblPrEx>
        <w:trPr>
          <w:trHeight w:val="360" w:hRule="atLeast"/>
        </w:trPr>
        <w:tc>
          <w:tcPr>
            <w:tcW w:w="4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9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网站集群管理系统</w:t>
            </w:r>
          </w:p>
        </w:tc>
        <w:tc>
          <w:tcPr>
            <w:tcW w:w="1261"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网站群管理系统（2主站授权，不限定子站授权）</w:t>
            </w:r>
          </w:p>
        </w:tc>
        <w:tc>
          <w:tcPr>
            <w:tcW w:w="10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1套（含市院网站模版定制）</w:t>
            </w:r>
          </w:p>
        </w:tc>
        <w:tc>
          <w:tcPr>
            <w:tcW w:w="69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ascii="宋体" w:hAnsi="宋体" w:eastAsia="宋体" w:cs="宋体"/>
                <w:color w:val="auto"/>
                <w:sz w:val="21"/>
                <w:szCs w:val="21"/>
                <w:highlight w:val="none"/>
              </w:rPr>
            </w:pPr>
          </w:p>
        </w:tc>
        <w:tc>
          <w:tcPr>
            <w:tcW w:w="69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360" w:hRule="atLeast"/>
        </w:trPr>
        <w:tc>
          <w:tcPr>
            <w:tcW w:w="4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w:t>
            </w:r>
          </w:p>
        </w:tc>
        <w:tc>
          <w:tcPr>
            <w:tcW w:w="9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统一认证系统</w:t>
            </w:r>
          </w:p>
        </w:tc>
        <w:tc>
          <w:tcPr>
            <w:tcW w:w="1261"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国产化统一认证系统，提供给网站群和检察工作网上其他应用系统进行统一认证</w:t>
            </w:r>
          </w:p>
        </w:tc>
        <w:tc>
          <w:tcPr>
            <w:tcW w:w="10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1套</w:t>
            </w:r>
          </w:p>
        </w:tc>
        <w:tc>
          <w:tcPr>
            <w:tcW w:w="69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ascii="宋体" w:hAnsi="宋体" w:eastAsia="宋体" w:cs="宋体"/>
                <w:color w:val="auto"/>
                <w:sz w:val="21"/>
                <w:szCs w:val="21"/>
                <w:highlight w:val="none"/>
              </w:rPr>
            </w:pPr>
          </w:p>
        </w:tc>
        <w:tc>
          <w:tcPr>
            <w:tcW w:w="69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360" w:hRule="atLeast"/>
        </w:trPr>
        <w:tc>
          <w:tcPr>
            <w:tcW w:w="4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3</w:t>
            </w:r>
          </w:p>
        </w:tc>
        <w:tc>
          <w:tcPr>
            <w:tcW w:w="9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OFD预览插件</w:t>
            </w:r>
          </w:p>
        </w:tc>
        <w:tc>
          <w:tcPr>
            <w:tcW w:w="1261"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国产OFD文件服务器端预览</w:t>
            </w:r>
          </w:p>
        </w:tc>
        <w:tc>
          <w:tcPr>
            <w:tcW w:w="10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1套</w:t>
            </w:r>
          </w:p>
        </w:tc>
        <w:tc>
          <w:tcPr>
            <w:tcW w:w="69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ascii="宋体" w:hAnsi="宋体" w:eastAsia="宋体" w:cs="宋体"/>
                <w:color w:val="auto"/>
                <w:sz w:val="21"/>
                <w:szCs w:val="21"/>
                <w:highlight w:val="none"/>
              </w:rPr>
            </w:pPr>
          </w:p>
        </w:tc>
        <w:tc>
          <w:tcPr>
            <w:tcW w:w="69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360" w:hRule="atLeast"/>
        </w:trPr>
        <w:tc>
          <w:tcPr>
            <w:tcW w:w="4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4</w:t>
            </w:r>
          </w:p>
        </w:tc>
        <w:tc>
          <w:tcPr>
            <w:tcW w:w="9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中间件</w:t>
            </w:r>
          </w:p>
        </w:tc>
        <w:tc>
          <w:tcPr>
            <w:tcW w:w="1261"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网站群发布国产中间件</w:t>
            </w:r>
          </w:p>
        </w:tc>
        <w:tc>
          <w:tcPr>
            <w:tcW w:w="10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1套</w:t>
            </w:r>
          </w:p>
        </w:tc>
        <w:tc>
          <w:tcPr>
            <w:tcW w:w="69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ascii="宋体" w:hAnsi="宋体" w:eastAsia="宋体" w:cs="宋体"/>
                <w:color w:val="auto"/>
                <w:sz w:val="21"/>
                <w:szCs w:val="21"/>
                <w:highlight w:val="none"/>
              </w:rPr>
            </w:pPr>
          </w:p>
        </w:tc>
        <w:tc>
          <w:tcPr>
            <w:tcW w:w="69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360" w:hRule="atLeast"/>
        </w:trPr>
        <w:tc>
          <w:tcPr>
            <w:tcW w:w="4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5</w:t>
            </w:r>
          </w:p>
        </w:tc>
        <w:tc>
          <w:tcPr>
            <w:tcW w:w="9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数据库</w:t>
            </w:r>
          </w:p>
        </w:tc>
        <w:tc>
          <w:tcPr>
            <w:tcW w:w="1261"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网站群国产数据库</w:t>
            </w:r>
          </w:p>
        </w:tc>
        <w:tc>
          <w:tcPr>
            <w:tcW w:w="10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1套</w:t>
            </w:r>
          </w:p>
        </w:tc>
        <w:tc>
          <w:tcPr>
            <w:tcW w:w="69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ascii="宋体" w:hAnsi="宋体" w:eastAsia="宋体" w:cs="宋体"/>
                <w:color w:val="auto"/>
                <w:sz w:val="21"/>
                <w:szCs w:val="21"/>
                <w:highlight w:val="none"/>
              </w:rPr>
            </w:pPr>
          </w:p>
        </w:tc>
        <w:tc>
          <w:tcPr>
            <w:tcW w:w="69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360" w:hRule="atLeast"/>
        </w:trPr>
        <w:tc>
          <w:tcPr>
            <w:tcW w:w="4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6</w:t>
            </w:r>
          </w:p>
        </w:tc>
        <w:tc>
          <w:tcPr>
            <w:tcW w:w="9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操作系统</w:t>
            </w:r>
          </w:p>
        </w:tc>
        <w:tc>
          <w:tcPr>
            <w:tcW w:w="1261"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国产操作系统</w:t>
            </w:r>
          </w:p>
        </w:tc>
        <w:tc>
          <w:tcPr>
            <w:tcW w:w="10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3套</w:t>
            </w:r>
          </w:p>
        </w:tc>
        <w:tc>
          <w:tcPr>
            <w:tcW w:w="69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ascii="宋体" w:hAnsi="宋体" w:eastAsia="宋体" w:cs="宋体"/>
                <w:color w:val="auto"/>
                <w:sz w:val="21"/>
                <w:szCs w:val="21"/>
                <w:highlight w:val="none"/>
              </w:rPr>
            </w:pPr>
          </w:p>
        </w:tc>
        <w:tc>
          <w:tcPr>
            <w:tcW w:w="69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360" w:hRule="atLeast"/>
        </w:trPr>
        <w:tc>
          <w:tcPr>
            <w:tcW w:w="5000" w:type="pct"/>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ascii="宋体" w:hAnsi="宋体" w:eastAsia="宋体" w:cs="宋体"/>
                <w:b/>
                <w:bCs/>
                <w:color w:val="auto"/>
                <w:sz w:val="21"/>
                <w:szCs w:val="21"/>
                <w:highlight w:val="none"/>
              </w:rPr>
            </w:pPr>
            <w:r>
              <w:rPr>
                <w:rFonts w:hint="eastAsia" w:ascii="宋体" w:hAnsi="宋体" w:cs="宋体"/>
                <w:b/>
                <w:bCs/>
                <w:color w:val="auto"/>
                <w:kern w:val="0"/>
                <w:sz w:val="21"/>
                <w:szCs w:val="21"/>
                <w:highlight w:val="none"/>
                <w:lang w:bidi="ar"/>
              </w:rPr>
              <w:t>市检察院</w:t>
            </w:r>
            <w:r>
              <w:rPr>
                <w:rFonts w:hint="eastAsia" w:ascii="宋体" w:hAnsi="宋体" w:eastAsia="宋体" w:cs="宋体"/>
                <w:b/>
                <w:bCs/>
                <w:color w:val="auto"/>
                <w:sz w:val="21"/>
                <w:szCs w:val="21"/>
                <w:highlight w:val="none"/>
              </w:rPr>
              <w:t>报价合计（人民币）:</w:t>
            </w:r>
          </w:p>
        </w:tc>
      </w:tr>
      <w:tr>
        <w:tblPrEx>
          <w:tblCellMar>
            <w:top w:w="0" w:type="dxa"/>
            <w:left w:w="108" w:type="dxa"/>
            <w:bottom w:w="0" w:type="dxa"/>
            <w:right w:w="108" w:type="dxa"/>
          </w:tblCellMar>
        </w:tblPrEx>
        <w:trPr>
          <w:trHeight w:val="382" w:hRule="atLeast"/>
        </w:trPr>
        <w:tc>
          <w:tcPr>
            <w:tcW w:w="5000" w:type="pct"/>
            <w:gridSpan w:val="6"/>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ascii="宋体" w:hAnsi="宋体" w:eastAsia="宋体" w:cs="宋体"/>
                <w:b/>
                <w:bCs/>
                <w:color w:val="auto"/>
                <w:kern w:val="0"/>
                <w:sz w:val="21"/>
                <w:szCs w:val="21"/>
                <w:highlight w:val="none"/>
                <w:lang w:bidi="ar"/>
              </w:rPr>
            </w:pPr>
            <w:r>
              <w:rPr>
                <w:rFonts w:hint="eastAsia" w:ascii="宋体" w:hAnsi="宋体" w:cs="宋体"/>
                <w:b/>
                <w:bCs/>
                <w:color w:val="auto"/>
                <w:kern w:val="0"/>
                <w:sz w:val="21"/>
                <w:szCs w:val="21"/>
                <w:highlight w:val="none"/>
                <w:lang w:bidi="ar"/>
              </w:rPr>
              <w:t>二、</w:t>
            </w:r>
            <w:r>
              <w:rPr>
                <w:rFonts w:hint="eastAsia" w:ascii="宋体" w:hAnsi="宋体" w:cs="宋体"/>
                <w:color w:val="auto"/>
                <w:sz w:val="21"/>
                <w:szCs w:val="21"/>
                <w:highlight w:val="none"/>
                <w:lang w:val="en-US" w:eastAsia="zh-CN"/>
              </w:rPr>
              <w:t>单</w:t>
            </w:r>
            <w:r>
              <w:rPr>
                <w:rFonts w:hint="eastAsia" w:ascii="宋体" w:hAnsi="宋体" w:eastAsia="宋体" w:cs="宋体"/>
                <w:color w:val="auto"/>
                <w:sz w:val="21"/>
                <w:szCs w:val="21"/>
                <w:highlight w:val="none"/>
                <w:lang w:val="en-US" w:eastAsia="zh-CN"/>
              </w:rPr>
              <w:t>个基层检察院门户网站集群</w:t>
            </w:r>
            <w:r>
              <w:rPr>
                <w:rFonts w:hint="eastAsia" w:ascii="宋体" w:hAnsi="宋体" w:cs="宋体"/>
                <w:b/>
                <w:bCs/>
                <w:color w:val="auto"/>
                <w:kern w:val="0"/>
                <w:sz w:val="21"/>
                <w:szCs w:val="21"/>
                <w:highlight w:val="none"/>
                <w:lang w:bidi="ar"/>
              </w:rPr>
              <w:t>（统谈分签）</w:t>
            </w:r>
          </w:p>
        </w:tc>
      </w:tr>
      <w:tr>
        <w:tblPrEx>
          <w:tblCellMar>
            <w:top w:w="0" w:type="dxa"/>
            <w:left w:w="108" w:type="dxa"/>
            <w:bottom w:w="0" w:type="dxa"/>
            <w:right w:w="108" w:type="dxa"/>
          </w:tblCellMar>
        </w:tblPrEx>
        <w:trPr>
          <w:trHeight w:val="360" w:hRule="atLeast"/>
        </w:trPr>
        <w:tc>
          <w:tcPr>
            <w:tcW w:w="41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9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bidi="ar"/>
              </w:rPr>
              <w:t>网站集群管理</w:t>
            </w:r>
            <w:r>
              <w:rPr>
                <w:rFonts w:hint="eastAsia" w:ascii="宋体" w:hAnsi="宋体" w:eastAsia="宋体" w:cs="宋体"/>
                <w:color w:val="auto"/>
                <w:kern w:val="0"/>
                <w:sz w:val="21"/>
                <w:szCs w:val="21"/>
                <w:highlight w:val="none"/>
                <w:lang w:eastAsia="zh-CN" w:bidi="ar"/>
              </w:rPr>
              <w:t>系统</w:t>
            </w:r>
          </w:p>
        </w:tc>
        <w:tc>
          <w:tcPr>
            <w:tcW w:w="1261"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网站群管理系统（2主站授权，不限定子站授权），复用市检察院项目“网站集群管理</w:t>
            </w:r>
            <w:r>
              <w:rPr>
                <w:rFonts w:hint="eastAsia" w:ascii="宋体" w:hAnsi="宋体" w:eastAsia="宋体" w:cs="宋体"/>
                <w:color w:val="auto"/>
                <w:kern w:val="0"/>
                <w:sz w:val="21"/>
                <w:szCs w:val="21"/>
                <w:highlight w:val="none"/>
                <w:lang w:eastAsia="zh-CN" w:bidi="ar"/>
              </w:rPr>
              <w:t>系统</w:t>
            </w:r>
            <w:r>
              <w:rPr>
                <w:rFonts w:hint="eastAsia" w:ascii="宋体" w:hAnsi="宋体" w:eastAsia="宋体" w:cs="宋体"/>
                <w:color w:val="auto"/>
                <w:kern w:val="0"/>
                <w:sz w:val="21"/>
                <w:szCs w:val="21"/>
                <w:highlight w:val="none"/>
                <w:lang w:bidi="ar"/>
              </w:rPr>
              <w:t>”、国产化OFD预览插件、WEB中间件、国产数据库等。</w:t>
            </w:r>
          </w:p>
        </w:tc>
        <w:tc>
          <w:tcPr>
            <w:tcW w:w="10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ascii="宋体" w:hAnsi="宋体" w:eastAsia="宋体" w:cs="宋体"/>
                <w:color w:val="auto"/>
                <w:sz w:val="21"/>
                <w:szCs w:val="21"/>
                <w:highlight w:val="none"/>
              </w:rPr>
            </w:pPr>
            <w:r>
              <w:rPr>
                <w:rFonts w:ascii="宋体" w:hAnsi="宋体" w:eastAsia="宋体" w:cs="宋体"/>
                <w:color w:val="auto"/>
                <w:kern w:val="0"/>
                <w:sz w:val="21"/>
                <w:szCs w:val="21"/>
                <w:highlight w:val="none"/>
                <w:lang w:bidi="ar"/>
              </w:rPr>
              <w:t>1</w:t>
            </w:r>
            <w:r>
              <w:rPr>
                <w:rFonts w:hint="eastAsia" w:ascii="宋体" w:hAnsi="宋体" w:eastAsia="宋体" w:cs="宋体"/>
                <w:color w:val="auto"/>
                <w:kern w:val="0"/>
                <w:sz w:val="21"/>
                <w:szCs w:val="21"/>
                <w:highlight w:val="none"/>
                <w:lang w:bidi="ar"/>
              </w:rPr>
              <w:t>套（含基层院网站模版定制）</w:t>
            </w:r>
          </w:p>
        </w:tc>
        <w:tc>
          <w:tcPr>
            <w:tcW w:w="69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ascii="宋体" w:hAnsi="宋体" w:eastAsia="宋体" w:cs="宋体"/>
                <w:color w:val="auto"/>
                <w:sz w:val="21"/>
                <w:szCs w:val="21"/>
                <w:highlight w:val="none"/>
              </w:rPr>
            </w:pPr>
          </w:p>
        </w:tc>
        <w:tc>
          <w:tcPr>
            <w:tcW w:w="69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382" w:hRule="atLeast"/>
        </w:trPr>
        <w:tc>
          <w:tcPr>
            <w:tcW w:w="5000" w:type="pct"/>
            <w:gridSpan w:val="6"/>
            <w:tcBorders>
              <w:top w:val="single" w:color="000000" w:sz="4" w:space="0"/>
              <w:left w:val="single" w:color="000000" w:sz="4" w:space="0"/>
              <w:bottom w:val="single" w:color="000000"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ascii="宋体" w:hAnsi="宋体" w:eastAsia="宋体" w:cs="宋体"/>
                <w:b/>
                <w:bCs/>
                <w:color w:val="auto"/>
                <w:kern w:val="0"/>
                <w:sz w:val="21"/>
                <w:szCs w:val="21"/>
                <w:highlight w:val="none"/>
                <w:lang w:bidi="ar"/>
              </w:rPr>
            </w:pPr>
            <w:bookmarkStart w:id="19" w:name="_GoBack"/>
            <w:bookmarkEnd w:id="19"/>
            <w:r>
              <w:rPr>
                <w:rFonts w:hint="eastAsia" w:ascii="宋体" w:hAnsi="宋体" w:eastAsia="宋体" w:cs="宋体"/>
                <w:b/>
                <w:bCs/>
                <w:color w:val="auto"/>
                <w:sz w:val="21"/>
                <w:szCs w:val="21"/>
                <w:highlight w:val="none"/>
                <w:lang w:val="en-US" w:eastAsia="zh-CN"/>
              </w:rPr>
              <w:t>单个基层检察院门户网站集群</w:t>
            </w:r>
            <w:r>
              <w:rPr>
                <w:rFonts w:hint="eastAsia" w:ascii="宋体" w:hAnsi="宋体" w:eastAsia="宋体" w:cs="宋体"/>
                <w:b/>
                <w:bCs/>
                <w:color w:val="auto"/>
                <w:sz w:val="21"/>
                <w:szCs w:val="21"/>
                <w:highlight w:val="none"/>
              </w:rPr>
              <w:t>报价合计（人民币）:</w:t>
            </w:r>
          </w:p>
        </w:tc>
      </w:tr>
    </w:tbl>
    <w:p>
      <w:pPr>
        <w:keepNext w:val="0"/>
        <w:keepLines w:val="0"/>
        <w:pageBreakBefore w:val="0"/>
        <w:widowControl w:val="0"/>
        <w:numPr>
          <w:ilvl w:val="0"/>
          <w:numId w:val="6"/>
        </w:numPr>
        <w:kinsoku/>
        <w:wordWrap/>
        <w:overflowPunct/>
        <w:topLinePunct w:val="0"/>
        <w:autoSpaceDE/>
        <w:autoSpaceDN/>
        <w:bidi w:val="0"/>
        <w:adjustRightInd/>
        <w:snapToGrid/>
        <w:spacing w:line="360" w:lineRule="auto"/>
        <w:textAlignment w:val="auto"/>
        <w:outlineLvl w:val="0"/>
        <w:rPr>
          <w:rFonts w:ascii="宋体" w:hAnsi="Times New Roman" w:eastAsia="宋体" w:cs="Times New Roman"/>
          <w:b/>
          <w:bCs/>
          <w:color w:val="auto"/>
          <w:kern w:val="0"/>
          <w:sz w:val="21"/>
          <w:szCs w:val="21"/>
          <w:highlight w:val="none"/>
        </w:rPr>
      </w:pPr>
      <w:r>
        <w:rPr>
          <w:rFonts w:hint="eastAsia" w:ascii="宋体" w:hAnsi="Times New Roman" w:eastAsia="宋体" w:cs="Times New Roman"/>
          <w:b/>
          <w:bCs/>
          <w:color w:val="auto"/>
          <w:kern w:val="0"/>
          <w:sz w:val="21"/>
          <w:szCs w:val="21"/>
          <w:highlight w:val="none"/>
        </w:rPr>
        <w:t>项目服务</w:t>
      </w:r>
    </w:p>
    <w:p>
      <w:pPr>
        <w:keepNext w:val="0"/>
        <w:keepLines w:val="0"/>
        <w:pageBreakBefore w:val="0"/>
        <w:widowControl w:val="0"/>
        <w:kinsoku/>
        <w:wordWrap/>
        <w:overflowPunct/>
        <w:topLinePunct w:val="0"/>
        <w:autoSpaceDE/>
        <w:autoSpaceDN/>
        <w:bidi w:val="0"/>
        <w:adjustRightInd/>
        <w:snapToGrid/>
        <w:spacing w:line="360" w:lineRule="auto"/>
        <w:ind w:firstLine="56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项目建设周期：2024年6月20日</w:t>
      </w:r>
      <w:r>
        <w:rPr>
          <w:rFonts w:hint="eastAsia" w:ascii="宋体" w:hAnsi="宋体" w:eastAsia="宋体"/>
          <w:color w:val="auto"/>
          <w:sz w:val="21"/>
          <w:szCs w:val="21"/>
          <w:highlight w:val="none"/>
          <w:lang w:val="en-US" w:eastAsia="zh-CN"/>
        </w:rPr>
        <w:t>前</w:t>
      </w:r>
      <w:r>
        <w:rPr>
          <w:rFonts w:hint="eastAsia" w:ascii="宋体" w:hAnsi="宋体" w:eastAsia="宋体"/>
          <w:color w:val="auto"/>
          <w:sz w:val="21"/>
          <w:szCs w:val="21"/>
          <w:highlight w:val="none"/>
        </w:rPr>
        <w:t>完成项目建设工作</w:t>
      </w:r>
    </w:p>
    <w:p>
      <w:pPr>
        <w:keepNext w:val="0"/>
        <w:keepLines w:val="0"/>
        <w:pageBreakBefore w:val="0"/>
        <w:widowControl w:val="0"/>
        <w:kinsoku/>
        <w:wordWrap/>
        <w:overflowPunct/>
        <w:topLinePunct w:val="0"/>
        <w:autoSpaceDE/>
        <w:autoSpaceDN/>
        <w:bidi w:val="0"/>
        <w:adjustRightInd/>
        <w:snapToGrid/>
        <w:spacing w:line="360" w:lineRule="auto"/>
        <w:ind w:firstLine="560"/>
        <w:textAlignment w:val="auto"/>
        <w:rPr>
          <w:rFonts w:ascii="宋体" w:hAnsi="宋体" w:eastAsia="宋体"/>
          <w:color w:val="auto"/>
          <w:sz w:val="21"/>
          <w:szCs w:val="21"/>
          <w:highlight w:val="none"/>
        </w:rPr>
      </w:pPr>
      <w:r>
        <w:rPr>
          <w:rFonts w:ascii="宋体" w:hAnsi="宋体" w:eastAsia="宋体"/>
          <w:color w:val="auto"/>
          <w:sz w:val="21"/>
          <w:szCs w:val="21"/>
          <w:highlight w:val="none"/>
        </w:rPr>
        <w:t>质保服务</w:t>
      </w:r>
      <w:r>
        <w:rPr>
          <w:rFonts w:hint="eastAsia" w:ascii="宋体" w:hAnsi="宋体" w:eastAsia="宋体"/>
          <w:color w:val="auto"/>
          <w:sz w:val="21"/>
          <w:szCs w:val="21"/>
          <w:highlight w:val="none"/>
        </w:rPr>
        <w:t>周期：免费1年。</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jc w:val="both"/>
        <w:textAlignment w:val="auto"/>
        <w:rPr>
          <w:rFonts w:hint="eastAsia" w:ascii="宋体" w:hAnsi="Times New Roman" w:eastAsia="宋体" w:cs="Times New Roman"/>
          <w:b/>
          <w:bCs/>
          <w:i w:val="0"/>
          <w:iCs w:val="0"/>
          <w:color w:val="auto"/>
          <w:w w:val="100"/>
          <w:kern w:val="0"/>
          <w:sz w:val="21"/>
          <w:szCs w:val="21"/>
          <w:highlight w:val="none"/>
          <w:lang w:val="en-US" w:eastAsia="zh-CN"/>
        </w:rPr>
      </w:pPr>
      <w:r>
        <w:rPr>
          <w:rFonts w:hint="eastAsia" w:ascii="宋体" w:hAnsi="Times New Roman" w:eastAsia="宋体" w:cs="Times New Roman"/>
          <w:b/>
          <w:bCs/>
          <w:i w:val="0"/>
          <w:iCs w:val="0"/>
          <w:color w:val="auto"/>
          <w:w w:val="100"/>
          <w:kern w:val="0"/>
          <w:sz w:val="21"/>
          <w:szCs w:val="21"/>
          <w:highlight w:val="none"/>
          <w:lang w:val="en-US" w:eastAsia="zh-CN"/>
        </w:rPr>
        <w:t>付款方式：合同签订后支付合同总价的30%；项目完成，验收合格后支付合同总价的65%；余款5%验收合格一年后支付。</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2"/>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C4AAEC"/>
    <w:multiLevelType w:val="singleLevel"/>
    <w:tmpl w:val="EBC4AAEC"/>
    <w:lvl w:ilvl="0" w:tentative="0">
      <w:start w:val="5"/>
      <w:numFmt w:val="chineseCounting"/>
      <w:suff w:val="nothing"/>
      <w:lvlText w:val="%1、"/>
      <w:lvlJc w:val="left"/>
      <w:rPr>
        <w:rFonts w:hint="eastAsia"/>
      </w:rPr>
    </w:lvl>
  </w:abstractNum>
  <w:abstractNum w:abstractNumId="1">
    <w:nsid w:val="0FD63423"/>
    <w:multiLevelType w:val="multilevel"/>
    <w:tmpl w:val="0FD63423"/>
    <w:lvl w:ilvl="0" w:tentative="0">
      <w:start w:val="1"/>
      <w:numFmt w:val="decimal"/>
      <w:lvlText w:val="%1."/>
      <w:lvlJc w:val="left"/>
      <w:pPr>
        <w:ind w:left="425" w:hanging="425"/>
      </w:pPr>
      <w:rPr>
        <w:rFonts w:hint="eastAsia"/>
      </w:rPr>
    </w:lvl>
    <w:lvl w:ilvl="1" w:tentative="0">
      <w:start w:val="1"/>
      <w:numFmt w:val="decimal"/>
      <w:lvlText w:val="4.%2."/>
      <w:lvlJc w:val="left"/>
      <w:pPr>
        <w:ind w:left="567" w:hanging="567"/>
      </w:pPr>
      <w:rPr>
        <w:rFonts w:hint="eastAsia"/>
      </w:rPr>
    </w:lvl>
    <w:lvl w:ilvl="2" w:tentative="0">
      <w:start w:val="1"/>
      <w:numFmt w:val="decimal"/>
      <w:lvlText w:val="4.%2.%3."/>
      <w:lvlJc w:val="left"/>
      <w:pPr>
        <w:ind w:left="709" w:hanging="709"/>
      </w:pPr>
      <w:rPr>
        <w:rFonts w:hint="eastAsia"/>
      </w:rPr>
    </w:lvl>
    <w:lvl w:ilvl="3" w:tentative="0">
      <w:start w:val="1"/>
      <w:numFmt w:val="decimal"/>
      <w:lvlText w:val="4.2.9.%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2">
    <w:nsid w:val="428B1F16"/>
    <w:multiLevelType w:val="multilevel"/>
    <w:tmpl w:val="428B1F16"/>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3">
    <w:nsid w:val="4B705610"/>
    <w:multiLevelType w:val="multilevel"/>
    <w:tmpl w:val="4B705610"/>
    <w:lvl w:ilvl="0" w:tentative="0">
      <w:start w:val="1"/>
      <w:numFmt w:val="decimal"/>
      <w:lvlText w:val="%1."/>
      <w:lvlJc w:val="left"/>
      <w:pPr>
        <w:ind w:left="425" w:hanging="425"/>
      </w:pPr>
      <w:rPr>
        <w:rFonts w:hint="eastAsia"/>
      </w:rPr>
    </w:lvl>
    <w:lvl w:ilvl="1" w:tentative="0">
      <w:start w:val="1"/>
      <w:numFmt w:val="decimal"/>
      <w:lvlText w:val="4.%2."/>
      <w:lvlJc w:val="left"/>
      <w:pPr>
        <w:ind w:left="567" w:hanging="567"/>
      </w:pPr>
      <w:rPr>
        <w:rFonts w:hint="eastAsia"/>
      </w:rPr>
    </w:lvl>
    <w:lvl w:ilvl="2" w:tentative="0">
      <w:start w:val="1"/>
      <w:numFmt w:val="decimal"/>
      <w:lvlText w:val="4.%2.%3."/>
      <w:lvlJc w:val="left"/>
      <w:pPr>
        <w:ind w:left="709" w:hanging="709"/>
      </w:pPr>
      <w:rPr>
        <w:rFonts w:hint="eastAsia"/>
      </w:rPr>
    </w:lvl>
    <w:lvl w:ilvl="3" w:tentative="0">
      <w:start w:val="1"/>
      <w:numFmt w:val="decimal"/>
      <w:lvlText w:val="4.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4">
    <w:nsid w:val="50730950"/>
    <w:multiLevelType w:val="multilevel"/>
    <w:tmpl w:val="50730950"/>
    <w:lvl w:ilvl="0" w:tentative="0">
      <w:start w:val="1"/>
      <w:numFmt w:val="decimal"/>
      <w:lvlText w:val="（%1）"/>
      <w:lvlJc w:val="left"/>
      <w:pPr>
        <w:ind w:left="1260" w:hanging="700"/>
      </w:pPr>
      <w:rPr>
        <w:rFonts w:hint="default"/>
      </w:rPr>
    </w:lvl>
    <w:lvl w:ilvl="1" w:tentative="0">
      <w:start w:val="1"/>
      <w:numFmt w:val="lowerLetter"/>
      <w:lvlText w:val="%2)"/>
      <w:lvlJc w:val="left"/>
      <w:pPr>
        <w:ind w:left="1440" w:hanging="440"/>
      </w:pPr>
    </w:lvl>
    <w:lvl w:ilvl="2" w:tentative="0">
      <w:start w:val="1"/>
      <w:numFmt w:val="lowerRoman"/>
      <w:lvlText w:val="%3."/>
      <w:lvlJc w:val="right"/>
      <w:pPr>
        <w:ind w:left="1880" w:hanging="440"/>
      </w:pPr>
    </w:lvl>
    <w:lvl w:ilvl="3" w:tentative="0">
      <w:start w:val="1"/>
      <w:numFmt w:val="decimal"/>
      <w:lvlText w:val="%4."/>
      <w:lvlJc w:val="left"/>
      <w:pPr>
        <w:ind w:left="2320" w:hanging="440"/>
      </w:pPr>
    </w:lvl>
    <w:lvl w:ilvl="4" w:tentative="0">
      <w:start w:val="1"/>
      <w:numFmt w:val="lowerLetter"/>
      <w:lvlText w:val="%5)"/>
      <w:lvlJc w:val="left"/>
      <w:pPr>
        <w:ind w:left="2760" w:hanging="440"/>
      </w:pPr>
    </w:lvl>
    <w:lvl w:ilvl="5" w:tentative="0">
      <w:start w:val="1"/>
      <w:numFmt w:val="lowerRoman"/>
      <w:lvlText w:val="%6."/>
      <w:lvlJc w:val="right"/>
      <w:pPr>
        <w:ind w:left="3200" w:hanging="440"/>
      </w:pPr>
    </w:lvl>
    <w:lvl w:ilvl="6" w:tentative="0">
      <w:start w:val="1"/>
      <w:numFmt w:val="decimal"/>
      <w:lvlText w:val="%7."/>
      <w:lvlJc w:val="left"/>
      <w:pPr>
        <w:ind w:left="3640" w:hanging="440"/>
      </w:pPr>
    </w:lvl>
    <w:lvl w:ilvl="7" w:tentative="0">
      <w:start w:val="1"/>
      <w:numFmt w:val="lowerLetter"/>
      <w:lvlText w:val="%8)"/>
      <w:lvlJc w:val="left"/>
      <w:pPr>
        <w:ind w:left="4080" w:hanging="440"/>
      </w:pPr>
    </w:lvl>
    <w:lvl w:ilvl="8" w:tentative="0">
      <w:start w:val="1"/>
      <w:numFmt w:val="lowerRoman"/>
      <w:lvlText w:val="%9."/>
      <w:lvlJc w:val="right"/>
      <w:pPr>
        <w:ind w:left="4520" w:hanging="440"/>
      </w:pPr>
    </w:lvl>
  </w:abstractNum>
  <w:abstractNum w:abstractNumId="5">
    <w:nsid w:val="73154856"/>
    <w:multiLevelType w:val="multilevel"/>
    <w:tmpl w:val="73154856"/>
    <w:lvl w:ilvl="0" w:tentative="0">
      <w:start w:val="1"/>
      <w:numFmt w:val="decimal"/>
      <w:lvlText w:val="（%1）"/>
      <w:lvlJc w:val="left"/>
      <w:pPr>
        <w:ind w:left="1280" w:hanging="720"/>
      </w:pPr>
      <w:rPr>
        <w:rFonts w:hint="default"/>
      </w:rPr>
    </w:lvl>
    <w:lvl w:ilvl="1" w:tentative="0">
      <w:start w:val="1"/>
      <w:numFmt w:val="lowerLetter"/>
      <w:lvlText w:val="%2)"/>
      <w:lvlJc w:val="left"/>
      <w:pPr>
        <w:ind w:left="1440" w:hanging="440"/>
      </w:pPr>
    </w:lvl>
    <w:lvl w:ilvl="2" w:tentative="0">
      <w:start w:val="1"/>
      <w:numFmt w:val="lowerRoman"/>
      <w:lvlText w:val="%3."/>
      <w:lvlJc w:val="right"/>
      <w:pPr>
        <w:ind w:left="1880" w:hanging="440"/>
      </w:pPr>
    </w:lvl>
    <w:lvl w:ilvl="3" w:tentative="0">
      <w:start w:val="1"/>
      <w:numFmt w:val="decimal"/>
      <w:lvlText w:val="%4."/>
      <w:lvlJc w:val="left"/>
      <w:pPr>
        <w:ind w:left="2320" w:hanging="440"/>
      </w:pPr>
    </w:lvl>
    <w:lvl w:ilvl="4" w:tentative="0">
      <w:start w:val="1"/>
      <w:numFmt w:val="lowerLetter"/>
      <w:lvlText w:val="%5)"/>
      <w:lvlJc w:val="left"/>
      <w:pPr>
        <w:ind w:left="2760" w:hanging="440"/>
      </w:pPr>
    </w:lvl>
    <w:lvl w:ilvl="5" w:tentative="0">
      <w:start w:val="1"/>
      <w:numFmt w:val="lowerRoman"/>
      <w:lvlText w:val="%6."/>
      <w:lvlJc w:val="right"/>
      <w:pPr>
        <w:ind w:left="3200" w:hanging="440"/>
      </w:pPr>
    </w:lvl>
    <w:lvl w:ilvl="6" w:tentative="0">
      <w:start w:val="1"/>
      <w:numFmt w:val="decimal"/>
      <w:lvlText w:val="%7."/>
      <w:lvlJc w:val="left"/>
      <w:pPr>
        <w:ind w:left="3640" w:hanging="440"/>
      </w:pPr>
    </w:lvl>
    <w:lvl w:ilvl="7" w:tentative="0">
      <w:start w:val="1"/>
      <w:numFmt w:val="lowerLetter"/>
      <w:lvlText w:val="%8)"/>
      <w:lvlJc w:val="left"/>
      <w:pPr>
        <w:ind w:left="4080" w:hanging="440"/>
      </w:pPr>
    </w:lvl>
    <w:lvl w:ilvl="8" w:tentative="0">
      <w:start w:val="1"/>
      <w:numFmt w:val="lowerRoman"/>
      <w:lvlText w:val="%9."/>
      <w:lvlJc w:val="right"/>
      <w:pPr>
        <w:ind w:left="4520" w:hanging="440"/>
      </w:pPr>
    </w:lvl>
  </w:abstractNum>
  <w:num w:numId="1">
    <w:abstractNumId w:val="1"/>
  </w:num>
  <w:num w:numId="2">
    <w:abstractNumId w:val="3"/>
  </w:num>
  <w:num w:numId="3">
    <w:abstractNumId w:val="5"/>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2YTNjMjg3OWQzMDIxMjI5ZjBlZWE3MjZiMWQyNjUifQ=="/>
  </w:docVars>
  <w:rsids>
    <w:rsidRoot w:val="29225022"/>
    <w:rsid w:val="009476F7"/>
    <w:rsid w:val="01705C99"/>
    <w:rsid w:val="04723F17"/>
    <w:rsid w:val="098E7907"/>
    <w:rsid w:val="0FC26D88"/>
    <w:rsid w:val="100828AD"/>
    <w:rsid w:val="147E133E"/>
    <w:rsid w:val="167421DE"/>
    <w:rsid w:val="187675E6"/>
    <w:rsid w:val="1946255C"/>
    <w:rsid w:val="1AE42514"/>
    <w:rsid w:val="1B1E6DD1"/>
    <w:rsid w:val="1B9362C3"/>
    <w:rsid w:val="2418219D"/>
    <w:rsid w:val="266D1322"/>
    <w:rsid w:val="27026E1B"/>
    <w:rsid w:val="287A42AE"/>
    <w:rsid w:val="29225022"/>
    <w:rsid w:val="2A790643"/>
    <w:rsid w:val="32047E1A"/>
    <w:rsid w:val="36BD095F"/>
    <w:rsid w:val="37FF0092"/>
    <w:rsid w:val="383B6F19"/>
    <w:rsid w:val="399E1B8D"/>
    <w:rsid w:val="417032FE"/>
    <w:rsid w:val="46541638"/>
    <w:rsid w:val="467B5DDC"/>
    <w:rsid w:val="51937B70"/>
    <w:rsid w:val="51956720"/>
    <w:rsid w:val="522C70F0"/>
    <w:rsid w:val="5AB24ABD"/>
    <w:rsid w:val="656600F0"/>
    <w:rsid w:val="6FE611FF"/>
    <w:rsid w:val="737050DC"/>
    <w:rsid w:val="73BB0088"/>
    <w:rsid w:val="73D85F1B"/>
    <w:rsid w:val="73E90B13"/>
    <w:rsid w:val="7AAE5A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340" w:after="330" w:line="578" w:lineRule="auto"/>
      <w:outlineLvl w:val="0"/>
    </w:pPr>
    <w:rPr>
      <w:rFonts w:ascii="Times New Roman" w:eastAsia="楷体_GB2312"/>
      <w:b/>
      <w:kern w:val="44"/>
      <w:sz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2"/>
    <w:basedOn w:val="1"/>
    <w:unhideWhenUsed/>
    <w:qFormat/>
    <w:uiPriority w:val="99"/>
    <w:pPr>
      <w:spacing w:line="420" w:lineRule="exact"/>
      <w:ind w:firstLine="525"/>
    </w:pPr>
    <w:rPr>
      <w:kern w:val="0"/>
      <w:sz w:val="24"/>
      <w:szCs w:val="20"/>
    </w:rPr>
  </w:style>
  <w:style w:type="paragraph" w:styleId="4">
    <w:name w:val="Normal Indent"/>
    <w:basedOn w:val="1"/>
    <w:qFormat/>
    <w:uiPriority w:val="0"/>
    <w:pPr>
      <w:adjustRightInd w:val="0"/>
      <w:ind w:firstLine="420"/>
      <w:jc w:val="left"/>
      <w:textAlignment w:val="baseline"/>
    </w:pPr>
    <w:rPr>
      <w:rFonts w:eastAsia="楷体_GB2312"/>
      <w:kern w:val="0"/>
      <w:sz w:val="24"/>
    </w:rPr>
  </w:style>
  <w:style w:type="paragraph" w:styleId="5">
    <w:name w:val="footer"/>
    <w:basedOn w:val="1"/>
    <w:qFormat/>
    <w:uiPriority w:val="0"/>
    <w:pPr>
      <w:tabs>
        <w:tab w:val="center" w:pos="4153"/>
        <w:tab w:val="right" w:pos="8306"/>
      </w:tabs>
      <w:snapToGrid w:val="0"/>
      <w:jc w:val="left"/>
    </w:pPr>
    <w:rPr>
      <w:kern w:val="0"/>
      <w:sz w:val="18"/>
      <w:szCs w:val="18"/>
    </w:rPr>
  </w:style>
  <w:style w:type="paragraph" w:styleId="8">
    <w:name w:val="List Paragraph"/>
    <w:basedOn w:val="1"/>
    <w:qFormat/>
    <w:uiPriority w:val="34"/>
    <w:pPr>
      <w:ind w:firstLine="420" w:firstLineChars="200"/>
    </w:pPr>
    <w:rPr>
      <w:rFonts w:cs="Times New Roman"/>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8674</Words>
  <Characters>8960</Characters>
  <Lines>0</Lines>
  <Paragraphs>0</Paragraphs>
  <TotalTime>1</TotalTime>
  <ScaleCrop>false</ScaleCrop>
  <LinksUpToDate>false</LinksUpToDate>
  <CharactersWithSpaces>8971</CharactersWithSpaces>
  <Application>WPS Office_12.1.0.16894_F1E327BC-269C-435d-A152-05C5408002CA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2024-04-28T02:24:00Z</dcterms:created>
  <dc:creator>L</dc:creator>
  <cp:lastModifiedBy>子飞</cp:lastModifiedBy>
  <dcterms:modified xsi:type="dcterms:W3CDTF">2024-04-28T02:36:44Z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2052-12.1.0.16894</vt:lpwstr>
  </property>
  <property fmtid="{D5CDD505-2E9C-101B-9397-08002B2CF9AE}" pid="3" name="ICV">
    <vt:lpwstr>38960FD9D5454568A21903CF832E7F55</vt:lpwstr>
  </property>
</Properties>
</file>