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adjustRightInd w:val="0"/>
        <w:snapToGrid w:val="0"/>
        <w:spacing w:before="0" w:after="0" w:line="800" w:lineRule="exact"/>
        <w:jc w:val="center"/>
        <w:textAlignment w:val="baseline"/>
        <w:rPr>
          <w:rFonts w:hint="eastAsia" w:ascii="宋体" w:hAnsi="宋体" w:eastAsia="宋体" w:cs="宋体"/>
          <w:i w:val="0"/>
          <w:iCs w:val="0"/>
          <w:color w:val="auto"/>
          <w:w w:val="80"/>
          <w:szCs w:val="44"/>
          <w:highlight w:val="none"/>
        </w:rPr>
      </w:pPr>
      <w:r>
        <w:rPr>
          <w:rFonts w:hint="eastAsia" w:ascii="宋体" w:hAnsi="宋体" w:eastAsia="宋体"/>
          <w:i w:val="0"/>
          <w:iCs w:val="0"/>
          <w:color w:val="auto"/>
          <w:w w:val="80"/>
          <w:szCs w:val="44"/>
          <w:highlight w:val="none"/>
          <w:lang w:val="en-US" w:eastAsia="zh-CN"/>
        </w:rPr>
        <w:t>江苏省南通市人民检察院2022年度建筑消防设施维护保养服务项目</w:t>
      </w:r>
      <w:r>
        <w:rPr>
          <w:rFonts w:hint="eastAsia" w:ascii="宋体" w:hAnsi="宋体" w:eastAsia="宋体" w:cs="宋体"/>
          <w:i w:val="0"/>
          <w:iCs w:val="0"/>
          <w:color w:val="auto"/>
          <w:w w:val="80"/>
          <w:szCs w:val="44"/>
          <w:highlight w:val="none"/>
        </w:rPr>
        <w:t>需求</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一、服务内容：</w:t>
      </w:r>
    </w:p>
    <w:p>
      <w:pPr>
        <w:keepNext w:val="0"/>
        <w:keepLines w:val="0"/>
        <w:pageBreakBefore w:val="0"/>
        <w:widowControl/>
        <w:suppressLineNumbers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Cs/>
          <w:color w:val="auto"/>
          <w:sz w:val="24"/>
          <w:szCs w:val="24"/>
          <w:highlight w:val="none"/>
          <w:u w:val="single"/>
          <w:lang w:val="en-US"/>
        </w:rPr>
      </w:pPr>
      <w:r>
        <w:rPr>
          <w:rFonts w:hint="eastAsia" w:ascii="宋体" w:hAnsi="宋体" w:eastAsia="宋体" w:cs="宋体"/>
          <w:bCs/>
          <w:color w:val="auto"/>
          <w:sz w:val="24"/>
          <w:szCs w:val="24"/>
          <w:highlight w:val="none"/>
          <w:u w:val="single"/>
        </w:rPr>
        <w:t>本项目</w:t>
      </w:r>
      <w:r>
        <w:rPr>
          <w:rFonts w:hint="eastAsia" w:ascii="宋体" w:hAnsi="宋体" w:eastAsia="宋体" w:cs="宋体"/>
          <w:bCs/>
          <w:color w:val="auto"/>
          <w:sz w:val="24"/>
          <w:szCs w:val="24"/>
          <w:highlight w:val="none"/>
          <w:u w:val="single"/>
          <w:lang w:val="en-US" w:eastAsia="zh-CN"/>
        </w:rPr>
        <w:t>服务地点位于</w:t>
      </w:r>
      <w:r>
        <w:rPr>
          <w:rFonts w:hint="eastAsia" w:ascii="宋体" w:hAnsi="宋体" w:eastAsia="宋体" w:cs="宋体"/>
          <w:bCs/>
          <w:color w:val="auto"/>
          <w:sz w:val="24"/>
          <w:szCs w:val="24"/>
          <w:highlight w:val="none"/>
          <w:u w:val="single"/>
        </w:rPr>
        <w:fldChar w:fldCharType="begin"/>
      </w:r>
      <w:r>
        <w:rPr>
          <w:rFonts w:hint="eastAsia" w:ascii="宋体" w:hAnsi="宋体" w:eastAsia="宋体" w:cs="宋体"/>
          <w:bCs/>
          <w:color w:val="auto"/>
          <w:sz w:val="24"/>
          <w:szCs w:val="24"/>
          <w:highlight w:val="none"/>
          <w:u w:val="single"/>
        </w:rPr>
        <w:instrText xml:space="preserve"> HYPERLINK "http://www.baidu.com/link?url=DoZi_kXqAhmMrsNMcWJXKMfsOSAvZm8EVdTcndr7cMA3jruQ7JV8ocYvPdLyWYVT_wAw9wz72uRnxHwOgPe7M5XtdgVQWw226iRpkwE6_ZaBnD11JhzIQofw9HYVOB4wzcVgd10DrQ2i82W7ygsp5l6ttBeJw2Xfj9OLI1Siup3l-RlJKun_ZFm5h4cLnEt7" \t "/Users/aple/Documents\\x/_blank" </w:instrText>
      </w:r>
      <w:r>
        <w:rPr>
          <w:rFonts w:hint="eastAsia" w:ascii="宋体" w:hAnsi="宋体" w:eastAsia="宋体" w:cs="宋体"/>
          <w:bCs/>
          <w:color w:val="auto"/>
          <w:sz w:val="24"/>
          <w:szCs w:val="24"/>
          <w:highlight w:val="none"/>
          <w:u w:val="single"/>
        </w:rPr>
        <w:fldChar w:fldCharType="separate"/>
      </w:r>
      <w:r>
        <w:rPr>
          <w:rFonts w:hint="eastAsia" w:ascii="宋体" w:hAnsi="宋体" w:eastAsia="宋体" w:cs="宋体"/>
          <w:bCs/>
          <w:color w:val="auto"/>
          <w:sz w:val="24"/>
          <w:szCs w:val="24"/>
          <w:highlight w:val="none"/>
          <w:u w:val="single"/>
        </w:rPr>
        <w:t>南通市人民检察院</w:t>
      </w:r>
      <w:r>
        <w:rPr>
          <w:rFonts w:hint="eastAsia" w:ascii="宋体" w:hAnsi="宋体" w:eastAsia="宋体" w:cs="宋体"/>
          <w:bCs/>
          <w:color w:val="auto"/>
          <w:sz w:val="24"/>
          <w:szCs w:val="24"/>
          <w:highlight w:val="none"/>
          <w:u w:val="single"/>
        </w:rPr>
        <w:fldChar w:fldCharType="end"/>
      </w:r>
      <w:r>
        <w:rPr>
          <w:rFonts w:hint="eastAsia" w:ascii="宋体" w:hAnsi="宋体" w:eastAsia="宋体" w:cs="宋体"/>
          <w:bCs/>
          <w:color w:val="auto"/>
          <w:sz w:val="24"/>
          <w:szCs w:val="24"/>
          <w:highlight w:val="none"/>
          <w:u w:val="single"/>
          <w:lang w:eastAsia="zh-Hans"/>
        </w:rPr>
        <w:t>（</w:t>
      </w:r>
      <w:r>
        <w:rPr>
          <w:rFonts w:hint="eastAsia" w:ascii="宋体" w:hAnsi="宋体" w:eastAsia="宋体" w:cs="宋体"/>
          <w:bCs/>
          <w:color w:val="auto"/>
          <w:sz w:val="24"/>
          <w:szCs w:val="24"/>
          <w:highlight w:val="none"/>
          <w:u w:val="single"/>
        </w:rPr>
        <w:t>地址</w:t>
      </w:r>
      <w:r>
        <w:rPr>
          <w:rFonts w:hint="eastAsia" w:ascii="宋体" w:hAnsi="宋体" w:eastAsia="宋体" w:cs="宋体"/>
          <w:bCs/>
          <w:color w:val="auto"/>
          <w:sz w:val="24"/>
          <w:szCs w:val="24"/>
          <w:highlight w:val="none"/>
          <w:u w:val="single"/>
          <w:lang w:eastAsia="zh-CN"/>
        </w:rPr>
        <w:t>：</w:t>
      </w:r>
      <w:r>
        <w:rPr>
          <w:rFonts w:hint="eastAsia" w:ascii="宋体" w:hAnsi="宋体" w:eastAsia="宋体" w:cs="宋体"/>
          <w:bCs/>
          <w:color w:val="auto"/>
          <w:sz w:val="24"/>
          <w:szCs w:val="24"/>
          <w:highlight w:val="none"/>
          <w:u w:val="single"/>
          <w:lang w:val="en-US" w:eastAsia="zh-CN"/>
        </w:rPr>
        <w:t>江苏省南通市崇川区濠南路251号）</w:t>
      </w:r>
    </w:p>
    <w:p>
      <w:pPr>
        <w:keepNext w:val="0"/>
        <w:keepLines w:val="0"/>
        <w:pageBreakBefore w:val="0"/>
        <w:tabs>
          <w:tab w:val="left" w:pos="6960"/>
        </w:tabs>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室内外消火栓系统的维护保养</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自动喷水灭火系统的维护保养</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火灾自动报警系统的维护保养</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气体灭火系统的维护保养</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消防通讯系统的维护保养</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消防广播的维护保养</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消防控制中心，</w:t>
      </w:r>
      <w:r>
        <w:rPr>
          <w:rFonts w:hint="eastAsia" w:ascii="宋体" w:hAnsi="宋体" w:eastAsia="宋体" w:cs="宋体"/>
          <w:bCs/>
          <w:color w:val="auto"/>
          <w:sz w:val="24"/>
          <w:szCs w:val="24"/>
          <w:highlight w:val="none"/>
        </w:rPr>
        <w:t>消防联动系统（含防排烟系统）的维护保养</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bCs/>
          <w:color w:val="auto"/>
          <w:sz w:val="24"/>
          <w:szCs w:val="24"/>
          <w:highlight w:val="none"/>
        </w:rPr>
        <w:t>水泵、稳压泵、控制柜、联动柜的维护保养</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应急</w:t>
      </w:r>
      <w:r>
        <w:rPr>
          <w:rFonts w:hint="eastAsia" w:ascii="宋体" w:hAnsi="宋体" w:eastAsia="宋体" w:cs="宋体"/>
          <w:bCs/>
          <w:color w:val="auto"/>
          <w:sz w:val="24"/>
          <w:szCs w:val="24"/>
          <w:highlight w:val="none"/>
        </w:rPr>
        <w:t>疏散系统的维护保养</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bCs/>
          <w:color w:val="auto"/>
          <w:sz w:val="24"/>
          <w:szCs w:val="24"/>
          <w:highlight w:val="none"/>
        </w:rPr>
        <w:t>消防水池、消防水箱等消防水源的维护保养</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注：实际维保内容应包含但不限于以上项目，以建筑现有消防设施、设备为准。</w:t>
      </w:r>
    </w:p>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bCs/>
          <w:color w:val="auto"/>
          <w:sz w:val="24"/>
          <w:szCs w:val="24"/>
          <w:highlight w:val="none"/>
        </w:rPr>
        <w:t>二、</w:t>
      </w:r>
      <w:r>
        <w:rPr>
          <w:rFonts w:hint="eastAsia" w:ascii="宋体" w:hAnsi="宋体" w:eastAsia="宋体" w:cs="宋体"/>
          <w:b/>
          <w:color w:val="auto"/>
          <w:kern w:val="0"/>
          <w:sz w:val="24"/>
          <w:szCs w:val="24"/>
          <w:highlight w:val="none"/>
          <w:lang w:val="en-US" w:eastAsia="zh-CN"/>
        </w:rPr>
        <w:t>招标有效期</w:t>
      </w:r>
    </w:p>
    <w:p>
      <w:pPr>
        <w:keepNext w:val="0"/>
        <w:keepLines w:val="0"/>
        <w:pageBreakBefore w:val="0"/>
        <w:kinsoku/>
        <w:wordWrap/>
        <w:overflowPunct/>
        <w:topLinePunct w:val="0"/>
        <w:autoSpaceDE/>
        <w:autoSpaceDN/>
        <w:bidi w:val="0"/>
        <w:adjustRightInd/>
        <w:snapToGrid w:val="0"/>
        <w:spacing w:line="360" w:lineRule="auto"/>
        <w:ind w:firstLine="482" w:firstLineChars="200"/>
        <w:jc w:val="left"/>
        <w:textAlignment w:val="auto"/>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lang w:val="en-US" w:eastAsia="zh-CN"/>
        </w:rPr>
        <w:t>本项目招标有效期</w:t>
      </w:r>
      <w:r>
        <w:rPr>
          <w:rFonts w:hint="eastAsia" w:ascii="宋体" w:hAnsi="宋体" w:cs="宋体"/>
          <w:b/>
          <w:color w:val="auto"/>
          <w:kern w:val="0"/>
          <w:sz w:val="24"/>
          <w:szCs w:val="24"/>
          <w:highlight w:val="none"/>
          <w:lang w:val="en-US" w:eastAsia="zh-CN"/>
        </w:rPr>
        <w:t>三年</w:t>
      </w:r>
      <w:bookmarkStart w:id="0" w:name="_GoBack"/>
      <w:bookmarkEnd w:id="0"/>
      <w:r>
        <w:rPr>
          <w:rFonts w:hint="eastAsia" w:ascii="宋体" w:hAnsi="宋体" w:eastAsia="宋体" w:cs="宋体"/>
          <w:b/>
          <w:color w:val="auto"/>
          <w:kern w:val="0"/>
          <w:sz w:val="24"/>
          <w:szCs w:val="24"/>
          <w:highlight w:val="none"/>
          <w:lang w:val="en-US" w:eastAsia="zh-CN"/>
        </w:rPr>
        <w:t>。合同一年一签</w:t>
      </w:r>
    </w:p>
    <w:p>
      <w:pPr>
        <w:keepNext w:val="0"/>
        <w:keepLines w:val="0"/>
        <w:pageBreakBefore w:val="0"/>
        <w:kinsoku/>
        <w:wordWrap/>
        <w:overflowPunct/>
        <w:topLinePunct w:val="0"/>
        <w:autoSpaceDE/>
        <w:autoSpaceDN/>
        <w:bidi w:val="0"/>
        <w:adjustRightInd/>
        <w:snapToGrid w:val="0"/>
        <w:spacing w:line="360" w:lineRule="auto"/>
        <w:textAlignment w:val="auto"/>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三、服务要求：</w:t>
      </w:r>
    </w:p>
    <w:p>
      <w:pPr>
        <w:keepNext w:val="0"/>
        <w:keepLines w:val="0"/>
        <w:pageBreakBefore w:val="0"/>
        <w:numPr>
          <w:ilvl w:val="0"/>
          <w:numId w:val="1"/>
        </w:numP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严格按照国家及江苏省现行消防规范、规程和双方确认的《</w:t>
      </w:r>
      <w:r>
        <w:rPr>
          <w:rFonts w:hint="eastAsia" w:ascii="宋体" w:hAnsi="宋体" w:eastAsia="宋体" w:cs="宋体"/>
          <w:bCs/>
          <w:color w:val="auto"/>
          <w:sz w:val="24"/>
          <w:szCs w:val="24"/>
          <w:highlight w:val="none"/>
          <w:lang w:eastAsia="zh-CN"/>
        </w:rPr>
        <w:t>南通市人民检察院</w:t>
      </w:r>
      <w:r>
        <w:rPr>
          <w:rFonts w:hint="eastAsia" w:ascii="宋体" w:hAnsi="宋体" w:eastAsia="宋体" w:cs="宋体"/>
          <w:color w:val="auto"/>
          <w:sz w:val="24"/>
          <w:szCs w:val="24"/>
          <w:highlight w:val="none"/>
        </w:rPr>
        <w:t>消防设施维保服务方案》做好消防系统的维修保养工作，并做好记录，保存相关资料。消防设施维护保养机构的资质不低于二级。</w:t>
      </w:r>
    </w:p>
    <w:p>
      <w:pPr>
        <w:keepNext w:val="0"/>
        <w:keepLines w:val="0"/>
        <w:pageBreakBefore w:val="0"/>
        <w:numPr>
          <w:ilvl w:val="0"/>
          <w:numId w:val="1"/>
        </w:numP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维保范围包括</w:t>
      </w:r>
      <w:r>
        <w:rPr>
          <w:rFonts w:hint="eastAsia" w:ascii="宋体" w:hAnsi="宋体" w:eastAsia="宋体" w:cs="宋体"/>
          <w:color w:val="auto"/>
          <w:kern w:val="0"/>
          <w:sz w:val="24"/>
          <w:szCs w:val="24"/>
          <w:highlight w:val="none"/>
          <w:lang w:eastAsia="zh-CN"/>
        </w:rPr>
        <w:t>南通市人民检察院</w:t>
      </w:r>
      <w:r>
        <w:rPr>
          <w:rFonts w:hint="eastAsia" w:ascii="宋体" w:hAnsi="宋体" w:eastAsia="宋体" w:cs="宋体"/>
          <w:color w:val="auto"/>
          <w:kern w:val="0"/>
          <w:sz w:val="24"/>
          <w:szCs w:val="24"/>
          <w:highlight w:val="none"/>
        </w:rPr>
        <w:t>所有建筑内的</w:t>
      </w:r>
      <w:r>
        <w:rPr>
          <w:rFonts w:hint="eastAsia" w:ascii="宋体" w:hAnsi="宋体" w:eastAsia="宋体" w:cs="宋体"/>
          <w:color w:val="auto"/>
          <w:sz w:val="24"/>
          <w:szCs w:val="24"/>
          <w:highlight w:val="none"/>
        </w:rPr>
        <w:t>火灾自动报警系统；气体灭火系统；消防广播及通讯系统；消火栓系统；喷淋系统；防排烟系统；消防水炮系统；电气消防报警系统；应急疏散系统（应急照明灯具和疏散指示灯具）；消防联动设备的接口、消防报警线路和消防联动线路及消防联动电源线路、管路；消防控制中心，消防水源及供水管路。配合做好：第三方检测；根据现场实际要进行的消防改造；探测器的清洗；</w:t>
      </w:r>
      <w:r>
        <w:rPr>
          <w:rFonts w:hint="eastAsia" w:ascii="宋体" w:hAnsi="宋体" w:eastAsia="宋体" w:cs="宋体"/>
          <w:color w:val="auto"/>
          <w:kern w:val="0"/>
          <w:sz w:val="24"/>
          <w:szCs w:val="24"/>
          <w:highlight w:val="none"/>
        </w:rPr>
        <w:t>更换备件所造成的土建、装修及所关联的系统设备及附件的拆改及恢复。</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3、按照本方案定期维护保养、测试，故障时随叫随到，全天候服务。</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4、当维护保养、检查和测试工作超出现场工作范围时，由维保单位根据现场实际，加派专业工程技术人员和技术工人进驻现场，保证按时、保质完成工作目标。</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故障维修响应时间：误报立即解决（6小时内）；一般故障12小时内解决；较大故障24小时内解决；重大故障48小时内解决，确实无法在规定时间内完成的，维保单位将出专门报告，说明原因和方法，并妥善做足善后措施，确保维保范围内的防火安全。</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6、能够提供完整的消防设备，免费提供需要维修更换的零部件清单，漏报零部件维修更换由维保单位负责，费用由</w:t>
      </w:r>
      <w:r>
        <w:rPr>
          <w:rFonts w:hint="eastAsia" w:ascii="宋体" w:hAnsi="宋体" w:eastAsia="宋体" w:cs="宋体"/>
          <w:color w:val="auto"/>
          <w:sz w:val="24"/>
          <w:szCs w:val="24"/>
          <w:highlight w:val="none"/>
          <w:lang w:val="en-US" w:eastAsia="zh-CN"/>
        </w:rPr>
        <w:t>采购单位</w:t>
      </w:r>
      <w:r>
        <w:rPr>
          <w:rFonts w:hint="eastAsia" w:ascii="宋体" w:hAnsi="宋体" w:eastAsia="宋体" w:cs="宋体"/>
          <w:color w:val="auto"/>
          <w:sz w:val="24"/>
          <w:szCs w:val="24"/>
          <w:highlight w:val="none"/>
        </w:rPr>
        <w:t>提供。在维保过程中，必须坚持以修为主的原则，确需更换零件时，维保单位应及时写出书面说明，由双方共同论证确定，待</w:t>
      </w:r>
      <w:r>
        <w:rPr>
          <w:rFonts w:hint="eastAsia" w:ascii="宋体" w:hAnsi="宋体" w:eastAsia="宋体" w:cs="宋体"/>
          <w:color w:val="auto"/>
          <w:sz w:val="24"/>
          <w:szCs w:val="24"/>
          <w:highlight w:val="none"/>
          <w:lang w:val="en-US" w:eastAsia="zh-CN"/>
        </w:rPr>
        <w:t>采购单位</w:t>
      </w:r>
      <w:r>
        <w:rPr>
          <w:rFonts w:hint="eastAsia" w:ascii="宋体" w:hAnsi="宋体" w:eastAsia="宋体" w:cs="宋体"/>
          <w:color w:val="auto"/>
          <w:sz w:val="24"/>
          <w:szCs w:val="24"/>
          <w:highlight w:val="none"/>
        </w:rPr>
        <w:t>认可后方可实施。</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7、维修保养过程中，更换的设备配件必须是合格产品。</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8、维保人员在实施维保工作中，因操作不当导致事故，应由维保单位承担全部责任。</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9、每次保养后，维保单位向</w:t>
      </w:r>
      <w:r>
        <w:rPr>
          <w:rFonts w:hint="eastAsia" w:ascii="宋体" w:hAnsi="宋体" w:eastAsia="宋体" w:cs="宋体"/>
          <w:color w:val="auto"/>
          <w:sz w:val="24"/>
          <w:szCs w:val="24"/>
          <w:highlight w:val="none"/>
          <w:lang w:val="en-US" w:eastAsia="zh-CN"/>
        </w:rPr>
        <w:t>采购单位</w:t>
      </w:r>
      <w:r>
        <w:rPr>
          <w:rFonts w:hint="eastAsia" w:ascii="宋体" w:hAnsi="宋体" w:eastAsia="宋体" w:cs="宋体"/>
          <w:color w:val="auto"/>
          <w:sz w:val="24"/>
          <w:szCs w:val="24"/>
          <w:highlight w:val="none"/>
        </w:rPr>
        <w:t>管理部门提供一份实事求是的且由维保单位技术人员签名认可的保养记录，并由</w:t>
      </w:r>
      <w:r>
        <w:rPr>
          <w:rFonts w:hint="eastAsia" w:ascii="宋体" w:hAnsi="宋体" w:eastAsia="宋体" w:cs="宋体"/>
          <w:color w:val="auto"/>
          <w:sz w:val="24"/>
          <w:szCs w:val="24"/>
          <w:highlight w:val="none"/>
          <w:lang w:val="en-US" w:eastAsia="zh-CN"/>
        </w:rPr>
        <w:t>采购单位</w:t>
      </w:r>
      <w:r>
        <w:rPr>
          <w:rFonts w:hint="eastAsia" w:ascii="宋体" w:hAnsi="宋体" w:eastAsia="宋体" w:cs="宋体"/>
          <w:color w:val="auto"/>
          <w:sz w:val="24"/>
          <w:szCs w:val="24"/>
          <w:highlight w:val="none"/>
        </w:rPr>
        <w:t>的监管人员签字认可。做好消防设施资料建档工作，及时更新陈旧资料。</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10、维保单位维保工作人员必须遵守</w:t>
      </w:r>
      <w:r>
        <w:rPr>
          <w:rFonts w:hint="eastAsia" w:ascii="宋体" w:hAnsi="宋体" w:eastAsia="宋体" w:cs="宋体"/>
          <w:bCs/>
          <w:color w:val="auto"/>
          <w:sz w:val="24"/>
          <w:szCs w:val="24"/>
          <w:highlight w:val="none"/>
          <w:lang w:eastAsia="zh-CN"/>
        </w:rPr>
        <w:t>南通市人民检察院</w:t>
      </w:r>
      <w:r>
        <w:rPr>
          <w:rFonts w:hint="eastAsia" w:ascii="宋体" w:hAnsi="宋体" w:eastAsia="宋体" w:cs="宋体"/>
          <w:color w:val="auto"/>
          <w:sz w:val="24"/>
          <w:szCs w:val="24"/>
          <w:highlight w:val="none"/>
        </w:rPr>
        <w:t>的管理制度，听从</w:t>
      </w:r>
      <w:r>
        <w:rPr>
          <w:rFonts w:hint="eastAsia" w:ascii="宋体" w:hAnsi="宋体" w:eastAsia="宋体" w:cs="宋体"/>
          <w:color w:val="auto"/>
          <w:sz w:val="24"/>
          <w:szCs w:val="24"/>
          <w:highlight w:val="none"/>
          <w:lang w:val="en-US" w:eastAsia="zh-CN"/>
        </w:rPr>
        <w:t>采购单位</w:t>
      </w:r>
      <w:r>
        <w:rPr>
          <w:rFonts w:hint="eastAsia" w:ascii="宋体" w:hAnsi="宋体" w:eastAsia="宋体" w:cs="宋体"/>
          <w:color w:val="auto"/>
          <w:sz w:val="24"/>
          <w:szCs w:val="24"/>
          <w:highlight w:val="none"/>
        </w:rPr>
        <w:t>有关人员的正确指挥，严格按照操作规程作业，确保施工安全，维保单位工作人员人身安全保险由维保单位自理。参与维保施工人员必须具有作业人员上岗证书，设专人进行现场监管。拆卸、搬迁和安装过程中，不得损坏其它公共设施及个人财产，文明施工，工完场清。维保施工过程中，正确使用各种操作工具，确保维保施工人员和甲方相关工作人员的人身和财产的安全。</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11、维保施工过程中，必须设置必要的防护和警示标志。高空施工必需配戴安帽及安全带。因维保施工发生任何安生意外事故与</w:t>
      </w:r>
      <w:r>
        <w:rPr>
          <w:rFonts w:hint="eastAsia" w:ascii="宋体" w:hAnsi="宋体" w:eastAsia="宋体" w:cs="宋体"/>
          <w:color w:val="auto"/>
          <w:sz w:val="24"/>
          <w:szCs w:val="24"/>
          <w:highlight w:val="none"/>
          <w:lang w:val="en-US" w:eastAsia="zh-CN"/>
        </w:rPr>
        <w:t>采购单位</w:t>
      </w:r>
      <w:r>
        <w:rPr>
          <w:rFonts w:hint="eastAsia" w:ascii="宋体" w:hAnsi="宋体" w:eastAsia="宋体" w:cs="宋体"/>
          <w:color w:val="auto"/>
          <w:sz w:val="24"/>
          <w:szCs w:val="24"/>
          <w:highlight w:val="none"/>
        </w:rPr>
        <w:t>无关，但维保施工中违规造成</w:t>
      </w:r>
      <w:r>
        <w:rPr>
          <w:rFonts w:hint="eastAsia" w:ascii="宋体" w:hAnsi="宋体" w:eastAsia="宋体" w:cs="宋体"/>
          <w:color w:val="auto"/>
          <w:sz w:val="24"/>
          <w:szCs w:val="24"/>
          <w:highlight w:val="none"/>
          <w:lang w:val="en-US" w:eastAsia="zh-CN"/>
        </w:rPr>
        <w:t>采购单位</w:t>
      </w:r>
      <w:r>
        <w:rPr>
          <w:rFonts w:hint="eastAsia" w:ascii="宋体" w:hAnsi="宋体" w:eastAsia="宋体" w:cs="宋体"/>
          <w:color w:val="auto"/>
          <w:sz w:val="24"/>
          <w:szCs w:val="24"/>
          <w:highlight w:val="none"/>
        </w:rPr>
        <w:t>相关工作人员的人身和财产损害和损失的，将由维保单位承担一切经济和法律责任。</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12、当维保单位检测、调试或维修保养消防系统将可能影响到</w:t>
      </w:r>
      <w:r>
        <w:rPr>
          <w:rFonts w:hint="eastAsia" w:ascii="宋体" w:hAnsi="宋体" w:eastAsia="宋体" w:cs="宋体"/>
          <w:color w:val="auto"/>
          <w:sz w:val="24"/>
          <w:szCs w:val="24"/>
          <w:highlight w:val="none"/>
          <w:lang w:val="en-US" w:eastAsia="zh-CN"/>
        </w:rPr>
        <w:t>采购单位</w:t>
      </w:r>
      <w:r>
        <w:rPr>
          <w:rFonts w:hint="eastAsia" w:ascii="宋体" w:hAnsi="宋体" w:eastAsia="宋体" w:cs="宋体"/>
          <w:color w:val="auto"/>
          <w:sz w:val="24"/>
          <w:szCs w:val="24"/>
          <w:highlight w:val="none"/>
        </w:rPr>
        <w:t>相关人员的日常办公时，需提前报请</w:t>
      </w:r>
      <w:r>
        <w:rPr>
          <w:rFonts w:hint="eastAsia" w:ascii="宋体" w:hAnsi="宋体" w:eastAsia="宋体" w:cs="宋体"/>
          <w:color w:val="auto"/>
          <w:sz w:val="24"/>
          <w:szCs w:val="24"/>
          <w:highlight w:val="none"/>
          <w:lang w:val="en-US" w:eastAsia="zh-CN"/>
        </w:rPr>
        <w:t>采购单位</w:t>
      </w:r>
      <w:r>
        <w:rPr>
          <w:rFonts w:hint="eastAsia" w:ascii="宋体" w:hAnsi="宋体" w:eastAsia="宋体" w:cs="宋体"/>
          <w:color w:val="auto"/>
          <w:sz w:val="24"/>
          <w:szCs w:val="24"/>
          <w:highlight w:val="none"/>
        </w:rPr>
        <w:t>经协调后方可进行。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13、维保单位保证消防系统原设计所有功能正常，若因维保单位维保不到位或维保过失，造成事故的，由维保单位负责，其他原因造成事故的，由消防主管部门进行裁定，由责任方负责。</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14、有责任和义务配合</w:t>
      </w:r>
      <w:r>
        <w:rPr>
          <w:rFonts w:hint="eastAsia" w:ascii="宋体" w:hAnsi="宋体" w:eastAsia="宋体" w:cs="宋体"/>
          <w:color w:val="auto"/>
          <w:sz w:val="24"/>
          <w:szCs w:val="24"/>
          <w:highlight w:val="none"/>
          <w:lang w:val="en-US" w:eastAsia="zh-CN"/>
        </w:rPr>
        <w:t>采购单位</w:t>
      </w:r>
      <w:r>
        <w:rPr>
          <w:rFonts w:hint="eastAsia" w:ascii="宋体" w:hAnsi="宋体" w:eastAsia="宋体" w:cs="宋体"/>
          <w:color w:val="auto"/>
          <w:sz w:val="24"/>
          <w:szCs w:val="24"/>
          <w:highlight w:val="none"/>
        </w:rPr>
        <w:t>及上级主管部门组织的消防检查、培训、宣传及其它消防相关工作。</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15、协助</w:t>
      </w:r>
      <w:r>
        <w:rPr>
          <w:rFonts w:hint="eastAsia" w:ascii="宋体" w:hAnsi="宋体" w:eastAsia="宋体" w:cs="宋体"/>
          <w:color w:val="auto"/>
          <w:sz w:val="24"/>
          <w:szCs w:val="24"/>
          <w:highlight w:val="none"/>
          <w:lang w:val="en-US" w:eastAsia="zh-CN"/>
        </w:rPr>
        <w:t>采购单位</w:t>
      </w:r>
      <w:r>
        <w:rPr>
          <w:rFonts w:hint="eastAsia" w:ascii="宋体" w:hAnsi="宋体" w:eastAsia="宋体" w:cs="宋体"/>
          <w:color w:val="auto"/>
          <w:sz w:val="24"/>
          <w:szCs w:val="24"/>
          <w:highlight w:val="none"/>
        </w:rPr>
        <w:t>组织和完成定期消防培训及演练。</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16、维保单位无条件向</w:t>
      </w:r>
      <w:r>
        <w:rPr>
          <w:rFonts w:hint="eastAsia" w:ascii="宋体" w:hAnsi="宋体" w:eastAsia="宋体" w:cs="宋体"/>
          <w:color w:val="auto"/>
          <w:sz w:val="24"/>
          <w:szCs w:val="24"/>
          <w:highlight w:val="none"/>
          <w:lang w:val="en-US" w:eastAsia="zh-CN"/>
        </w:rPr>
        <w:t>采购单位</w:t>
      </w:r>
      <w:r>
        <w:rPr>
          <w:rFonts w:hint="eastAsia" w:ascii="宋体" w:hAnsi="宋体" w:eastAsia="宋体" w:cs="宋体"/>
          <w:color w:val="auto"/>
          <w:sz w:val="24"/>
          <w:szCs w:val="24"/>
          <w:highlight w:val="none"/>
        </w:rPr>
        <w:t>提供维保单位力所能及的消防技术支持服务。</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17、维保单位未按招标要求落实每周、每月的检测、检查工作，将扣除当月维保费用10%。因维护不及时造成意外事故发生，将按事故的损害情况向维保单位追索赔偿。</w:t>
      </w:r>
    </w:p>
    <w:p>
      <w:pPr>
        <w:snapToGrid w:val="0"/>
        <w:spacing w:line="440" w:lineRule="exact"/>
        <w:ind w:firstLine="494" w:firstLineChars="206"/>
        <w:rPr>
          <w:rFonts w:hint="eastAsia" w:ascii="宋体" w:hAnsi="宋体" w:cs="宋体"/>
          <w:color w:val="auto"/>
          <w:sz w:val="24"/>
          <w:highlight w:val="none"/>
        </w:rPr>
      </w:pPr>
    </w:p>
    <w:p>
      <w:pPr>
        <w:snapToGrid w:val="0"/>
        <w:spacing w:line="440" w:lineRule="exact"/>
        <w:outlineLvl w:val="1"/>
        <w:rPr>
          <w:rFonts w:hint="default" w:ascii="宋体" w:hAnsi="宋体" w:eastAsia="宋体" w:cs="宋体"/>
          <w:b/>
          <w:color w:val="auto"/>
          <w:kern w:val="0"/>
          <w:sz w:val="24"/>
          <w:highlight w:val="none"/>
          <w:lang w:val="en-US" w:eastAsia="zh-CN"/>
        </w:rPr>
      </w:pPr>
      <w:r>
        <w:rPr>
          <w:rFonts w:hint="eastAsia" w:ascii="宋体" w:hAnsi="宋体" w:eastAsia="宋体" w:cs="宋体"/>
          <w:b/>
          <w:color w:val="auto"/>
          <w:kern w:val="0"/>
          <w:sz w:val="24"/>
          <w:highlight w:val="none"/>
          <w:lang w:val="en-US" w:eastAsia="zh-CN"/>
        </w:rPr>
        <w:t>四、付款方式</w:t>
      </w:r>
    </w:p>
    <w:p>
      <w:pPr>
        <w:widowControl/>
        <w:shd w:val="clear" w:color="auto" w:fill="FFFFFF"/>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维保</w:t>
      </w:r>
      <w:r>
        <w:rPr>
          <w:rFonts w:hint="eastAsia" w:ascii="宋体" w:hAnsi="宋体" w:eastAsia="宋体" w:cs="宋体"/>
          <w:color w:val="auto"/>
          <w:sz w:val="24"/>
          <w:highlight w:val="none"/>
        </w:rPr>
        <w:t>设备年度检测完毕并出具相关测试报告且</w:t>
      </w:r>
      <w:r>
        <w:rPr>
          <w:rFonts w:hint="eastAsia" w:ascii="宋体" w:hAnsi="宋体" w:eastAsia="宋体" w:cs="宋体"/>
          <w:color w:val="auto"/>
          <w:sz w:val="24"/>
          <w:highlight w:val="none"/>
          <w:lang w:val="en-US" w:eastAsia="zh-CN"/>
        </w:rPr>
        <w:t>年度</w:t>
      </w:r>
      <w:r>
        <w:rPr>
          <w:rFonts w:hint="eastAsia" w:ascii="宋体" w:hAnsi="宋体" w:eastAsia="宋体" w:cs="宋体"/>
          <w:color w:val="auto"/>
          <w:sz w:val="24"/>
          <w:highlight w:val="none"/>
        </w:rPr>
        <w:t>服务期满</w:t>
      </w:r>
      <w:r>
        <w:rPr>
          <w:rFonts w:hint="eastAsia" w:ascii="宋体" w:hAnsi="宋体" w:eastAsia="宋体" w:cs="宋体"/>
          <w:color w:val="auto"/>
          <w:sz w:val="24"/>
          <w:highlight w:val="none"/>
          <w:lang w:val="en-US" w:eastAsia="zh-CN"/>
        </w:rPr>
        <w:t>一个月前</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成交供应商</w:t>
      </w:r>
      <w:r>
        <w:rPr>
          <w:rFonts w:hint="eastAsia" w:ascii="宋体" w:hAnsi="宋体" w:eastAsia="宋体" w:cs="宋体"/>
          <w:color w:val="auto"/>
          <w:sz w:val="24"/>
          <w:highlight w:val="none"/>
        </w:rPr>
        <w:t>开具相应正式发票后</w:t>
      </w:r>
      <w:r>
        <w:rPr>
          <w:rFonts w:hint="eastAsia" w:ascii="宋体" w:hAnsi="宋体" w:eastAsia="宋体" w:cs="宋体"/>
          <w:color w:val="auto"/>
          <w:sz w:val="24"/>
          <w:highlight w:val="none"/>
          <w:lang w:val="en-US" w:eastAsia="zh-CN"/>
        </w:rPr>
        <w:t>采购人于当年12月底前</w:t>
      </w:r>
      <w:r>
        <w:rPr>
          <w:rFonts w:hint="eastAsia" w:ascii="宋体" w:hAnsi="宋体" w:eastAsia="宋体" w:cs="宋体"/>
          <w:color w:val="auto"/>
          <w:sz w:val="24"/>
          <w:highlight w:val="none"/>
        </w:rPr>
        <w:t>支付当年维保费。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57FCC8"/>
    <w:multiLevelType w:val="multilevel"/>
    <w:tmpl w:val="2A57FCC8"/>
    <w:lvl w:ilvl="0" w:tentative="0">
      <w:start w:val="1"/>
      <w:numFmt w:val="decimal"/>
      <w:suff w:val="nothing"/>
      <w:lvlText w:val="%1、"/>
      <w:lvlJc w:val="left"/>
      <w:pPr>
        <w:tabs>
          <w:tab w:val="left" w:pos="0"/>
        </w:tabs>
        <w:ind w:left="0" w:firstLine="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DA0199"/>
    <w:rsid w:val="00A1216F"/>
    <w:rsid w:val="07DA0199"/>
    <w:rsid w:val="58EB0F94"/>
    <w:rsid w:val="789E2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spacing w:before="340" w:after="330" w:line="578" w:lineRule="auto"/>
      <w:outlineLvl w:val="0"/>
    </w:pPr>
    <w:rPr>
      <w:rFonts w:ascii="Times New Roman" w:eastAsia="楷体_GB2312"/>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120" w:line="240" w:lineRule="auto"/>
      <w:ind w:left="420" w:leftChars="200" w:firstLine="200" w:firstLineChars="200"/>
    </w:pPr>
    <w:rPr>
      <w:kern w:val="2"/>
      <w:sz w:val="21"/>
      <w:szCs w:val="24"/>
    </w:rPr>
  </w:style>
  <w:style w:type="paragraph" w:styleId="3">
    <w:name w:val="Body Text Indent"/>
    <w:basedOn w:val="1"/>
    <w:next w:val="4"/>
    <w:unhideWhenUsed/>
    <w:qFormat/>
    <w:uiPriority w:val="99"/>
    <w:pPr>
      <w:spacing w:after="120" w:afterLines="0"/>
      <w:ind w:left="420" w:leftChars="200"/>
    </w:pPr>
    <w:rPr>
      <w:rFonts w:eastAsia="宋体"/>
      <w:kern w:val="2"/>
      <w:sz w:val="21"/>
      <w:szCs w:val="24"/>
      <w:lang w:val="en-US" w:eastAsia="zh-CN" w:bidi="ar-SA"/>
    </w:rPr>
  </w:style>
  <w:style w:type="paragraph" w:styleId="4">
    <w:name w:val="envelope return"/>
    <w:basedOn w:val="1"/>
    <w:unhideWhenUsed/>
    <w:qFormat/>
    <w:uiPriority w:val="99"/>
    <w:pPr>
      <w:snapToGrid w:val="0"/>
    </w:pPr>
    <w:rPr>
      <w:rFonts w:ascii="Arial" w:hAnsi="Arial"/>
    </w:rPr>
  </w:style>
  <w:style w:type="paragraph" w:styleId="6">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2021-12-01T09:25:00Z</dcterms:created>
  <dc:creator>li</dc:creator>
  <cp:lastModifiedBy>li</cp:lastModifiedBy>
  <dcterms:modified xsi:type="dcterms:W3CDTF">2021-12-02T13:29:25Z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38528C9DB3A847CB8D7E58AD70C9B864</vt:lpwstr>
  </property>
</Properties>
</file>